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4C1BD8" w14:textId="525C3101" w:rsidR="00B34901" w:rsidRPr="00B97C77" w:rsidRDefault="00B34901" w:rsidP="00B97C77">
      <w:pPr>
        <w:spacing w:line="240" w:lineRule="auto"/>
        <w:jc w:val="center"/>
        <w:rPr>
          <w:rFonts w:ascii="Arial Narrow" w:eastAsia="Calibri" w:hAnsi="Arial Narrow" w:cs="Times New Roman"/>
          <w:i/>
          <w:color w:val="FF0000"/>
        </w:rPr>
      </w:pPr>
      <w:bookmarkStart w:id="0" w:name="_Hlk9431134"/>
      <w:r>
        <w:rPr>
          <w:rFonts w:ascii="Arial Narrow" w:eastAsia="Calibri" w:hAnsi="Arial Narrow" w:cs="Times New Roman"/>
          <w:i/>
          <w:color w:val="FF0000"/>
        </w:rPr>
        <w:t>B</w:t>
      </w:r>
      <w:r w:rsidRPr="00B97C77">
        <w:rPr>
          <w:rFonts w:ascii="Arial Narrow" w:eastAsia="Calibri" w:hAnsi="Arial Narrow" w:cs="Times New Roman"/>
          <w:i/>
          <w:color w:val="FF0000"/>
        </w:rPr>
        <w:t>iegły rewident podj</w:t>
      </w:r>
      <w:r>
        <w:rPr>
          <w:rFonts w:ascii="Arial Narrow" w:eastAsia="Calibri" w:hAnsi="Arial Narrow" w:cs="Times New Roman"/>
          <w:i/>
          <w:color w:val="FF0000"/>
        </w:rPr>
        <w:t>ął</w:t>
      </w:r>
      <w:r w:rsidRPr="00B97C77">
        <w:rPr>
          <w:rFonts w:ascii="Arial Narrow" w:eastAsia="Calibri" w:hAnsi="Arial Narrow" w:cs="Times New Roman"/>
          <w:i/>
          <w:color w:val="FF0000"/>
        </w:rPr>
        <w:t xml:space="preserve"> decyzj</w:t>
      </w:r>
      <w:r w:rsidR="002D74F3">
        <w:rPr>
          <w:rFonts w:ascii="Arial Narrow" w:eastAsia="Calibri" w:hAnsi="Arial Narrow" w:cs="Times New Roman"/>
          <w:i/>
          <w:color w:val="FF0000"/>
        </w:rPr>
        <w:t>ę</w:t>
      </w:r>
      <w:r w:rsidRPr="00B97C77">
        <w:rPr>
          <w:rFonts w:ascii="Arial Narrow" w:eastAsia="Calibri" w:hAnsi="Arial Narrow" w:cs="Times New Roman"/>
          <w:i/>
          <w:color w:val="FF0000"/>
        </w:rPr>
        <w:t xml:space="preserve"> o wcześniejszym zastosowaniu wszystkich </w:t>
      </w:r>
      <w:r>
        <w:rPr>
          <w:rFonts w:ascii="Arial Narrow" w:eastAsia="Calibri" w:hAnsi="Arial Narrow" w:cs="Times New Roman"/>
          <w:i/>
          <w:color w:val="FF0000"/>
        </w:rPr>
        <w:t>KSB</w:t>
      </w:r>
      <w:r w:rsidRPr="00B97C77">
        <w:rPr>
          <w:rFonts w:ascii="Arial Narrow" w:eastAsia="Calibri" w:hAnsi="Arial Narrow" w:cs="Times New Roman"/>
          <w:i/>
          <w:color w:val="FF0000"/>
        </w:rPr>
        <w:t xml:space="preserve"> przyjętych uchwałą nr</w:t>
      </w:r>
      <w:r>
        <w:rPr>
          <w:rFonts w:ascii="Arial Narrow" w:eastAsia="Calibri" w:hAnsi="Arial Narrow" w:cs="Times New Roman"/>
          <w:i/>
          <w:color w:val="FF0000"/>
        </w:rPr>
        <w:t> </w:t>
      </w:r>
      <w:r w:rsidRPr="00B97C77">
        <w:rPr>
          <w:rFonts w:ascii="Arial Narrow" w:eastAsia="Calibri" w:hAnsi="Arial Narrow" w:cs="Times New Roman"/>
          <w:i/>
          <w:color w:val="FF0000"/>
        </w:rPr>
        <w:t>3430/52a/2019</w:t>
      </w:r>
      <w:r>
        <w:rPr>
          <w:rFonts w:ascii="Arial Narrow" w:eastAsia="Calibri" w:hAnsi="Arial Narrow" w:cs="Times New Roman"/>
          <w:i/>
          <w:color w:val="FF0000"/>
        </w:rPr>
        <w:t xml:space="preserve"> </w:t>
      </w:r>
      <w:r w:rsidRPr="00B97C77">
        <w:rPr>
          <w:rFonts w:ascii="Arial Narrow" w:eastAsia="Calibri" w:hAnsi="Arial Narrow" w:cs="Times New Roman"/>
          <w:i/>
          <w:color w:val="FF0000"/>
        </w:rPr>
        <w:t xml:space="preserve">i w sprawozdaniu z badania powołuje się </w:t>
      </w:r>
      <w:r w:rsidR="002D74F3">
        <w:rPr>
          <w:rFonts w:ascii="Arial Narrow" w:eastAsia="Calibri" w:hAnsi="Arial Narrow" w:cs="Times New Roman"/>
          <w:i/>
          <w:color w:val="FF0000"/>
        </w:rPr>
        <w:t xml:space="preserve">tylko na </w:t>
      </w:r>
      <w:r w:rsidRPr="00B97C77">
        <w:rPr>
          <w:rFonts w:ascii="Arial Narrow" w:eastAsia="Calibri" w:hAnsi="Arial Narrow" w:cs="Times New Roman"/>
          <w:i/>
          <w:color w:val="FF0000"/>
        </w:rPr>
        <w:t>uchwał</w:t>
      </w:r>
      <w:r w:rsidR="002D74F3">
        <w:rPr>
          <w:rFonts w:ascii="Arial Narrow" w:eastAsia="Calibri" w:hAnsi="Arial Narrow" w:cs="Times New Roman"/>
          <w:i/>
          <w:color w:val="FF0000"/>
        </w:rPr>
        <w:t>ę</w:t>
      </w:r>
      <w:r w:rsidRPr="00B97C77">
        <w:rPr>
          <w:rFonts w:ascii="Arial Narrow" w:eastAsia="Calibri" w:hAnsi="Arial Narrow" w:cs="Times New Roman"/>
          <w:i/>
          <w:color w:val="FF0000"/>
        </w:rPr>
        <w:t xml:space="preserve"> nr 3430/52a/2019</w:t>
      </w:r>
    </w:p>
    <w:p w14:paraId="6058A060" w14:textId="4F2B8EBD" w:rsidR="00346663" w:rsidRPr="00493C07" w:rsidRDefault="00346663" w:rsidP="00FB2D7F">
      <w:pPr>
        <w:spacing w:line="240" w:lineRule="auto"/>
        <w:jc w:val="both"/>
        <w:rPr>
          <w:rFonts w:ascii="Arial Narrow" w:eastAsia="Calibri" w:hAnsi="Arial Narrow" w:cs="Times New Roman"/>
        </w:rPr>
      </w:pPr>
      <w:bookmarkStart w:id="1" w:name="_Hlk9431206"/>
      <w:bookmarkStart w:id="2" w:name="_Hlk533155689"/>
      <w:bookmarkEnd w:id="0"/>
      <w:r w:rsidRPr="00493C07">
        <w:rPr>
          <w:rFonts w:ascii="Arial Narrow" w:eastAsia="Calibri" w:hAnsi="Arial Narrow" w:cs="Times New Roman"/>
        </w:rPr>
        <w:t xml:space="preserve">Przykład </w:t>
      </w:r>
      <w:r w:rsidR="00AA6AAF">
        <w:rPr>
          <w:rFonts w:ascii="Arial Narrow" w:eastAsia="Calibri" w:hAnsi="Arial Narrow" w:cs="Times New Roman"/>
        </w:rPr>
        <w:t xml:space="preserve">nr 1 - </w:t>
      </w:r>
      <w:bookmarkEnd w:id="1"/>
      <w:r w:rsidRPr="00493C07">
        <w:rPr>
          <w:rFonts w:ascii="Arial Narrow" w:eastAsia="Calibri" w:hAnsi="Arial Narrow" w:cs="Times New Roman"/>
        </w:rPr>
        <w:t>sprawozdani</w:t>
      </w:r>
      <w:r w:rsidR="00AA6AAF">
        <w:rPr>
          <w:rFonts w:ascii="Arial Narrow" w:eastAsia="Calibri" w:hAnsi="Arial Narrow" w:cs="Times New Roman"/>
        </w:rPr>
        <w:t>e</w:t>
      </w:r>
      <w:r w:rsidRPr="00493C07">
        <w:rPr>
          <w:rFonts w:ascii="Arial Narrow" w:eastAsia="Calibri" w:hAnsi="Arial Narrow" w:cs="Times New Roman"/>
        </w:rPr>
        <w:t xml:space="preserve"> z badania rocznego sprawozdania finansowego </w:t>
      </w:r>
      <w:r w:rsidR="008E3CF5">
        <w:rPr>
          <w:rFonts w:ascii="Arial Narrow" w:eastAsia="Calibri" w:hAnsi="Arial Narrow" w:cs="Times New Roman"/>
          <w:b/>
        </w:rPr>
        <w:t xml:space="preserve">spółki z ograniczoną </w:t>
      </w:r>
      <w:r w:rsidR="008E3CF5" w:rsidRPr="009D3A03">
        <w:rPr>
          <w:rFonts w:ascii="Arial Narrow" w:eastAsia="Calibri" w:hAnsi="Arial Narrow" w:cs="Times New Roman"/>
          <w:b/>
        </w:rPr>
        <w:t>odpowiedzialnością (niebędącej JZP)</w:t>
      </w:r>
      <w:r w:rsidR="008E3CF5" w:rsidRPr="009D3A03">
        <w:rPr>
          <w:rFonts w:ascii="Arial Narrow" w:eastAsia="Calibri" w:hAnsi="Arial Narrow" w:cs="Times New Roman"/>
        </w:rPr>
        <w:t xml:space="preserve"> </w:t>
      </w:r>
      <w:r w:rsidRPr="009D3A03">
        <w:rPr>
          <w:rFonts w:ascii="Arial Narrow" w:eastAsia="Calibri" w:hAnsi="Arial Narrow" w:cs="Times New Roman"/>
        </w:rPr>
        <w:t>sporządzonego</w:t>
      </w:r>
      <w:r w:rsidRPr="00493C07">
        <w:rPr>
          <w:rFonts w:ascii="Arial Narrow" w:eastAsia="Calibri" w:hAnsi="Arial Narrow" w:cs="Times New Roman"/>
        </w:rPr>
        <w:t xml:space="preserve"> zgodnie z zasadami rachunkowości zawartymi w ustawie </w:t>
      </w:r>
      <w:r w:rsidRPr="008E3CF5">
        <w:rPr>
          <w:rFonts w:ascii="Arial Narrow" w:eastAsia="Calibri" w:hAnsi="Arial Narrow" w:cs="Times New Roman"/>
        </w:rPr>
        <w:t>o rachunkowości</w:t>
      </w:r>
      <w:r w:rsidR="00AA6AAF">
        <w:rPr>
          <w:rFonts w:ascii="Arial Narrow" w:eastAsia="Calibri" w:hAnsi="Arial Narrow" w:cs="Times New Roman"/>
        </w:rPr>
        <w:t>,</w:t>
      </w:r>
      <w:r w:rsidRPr="008E3CF5">
        <w:rPr>
          <w:rFonts w:ascii="Arial Narrow" w:eastAsia="Calibri" w:hAnsi="Arial Narrow" w:cs="Times New Roman"/>
        </w:rPr>
        <w:t xml:space="preserve"> zawierającego</w:t>
      </w:r>
      <w:r w:rsidRPr="00493C07">
        <w:rPr>
          <w:rFonts w:ascii="Arial Narrow" w:eastAsia="Calibri" w:hAnsi="Arial Narrow" w:cs="Times New Roman"/>
        </w:rPr>
        <w:t xml:space="preserve"> opinię bez zastrzeżeń</w:t>
      </w:r>
      <w:bookmarkEnd w:id="2"/>
      <w:r w:rsidR="00493C07">
        <w:rPr>
          <w:rFonts w:ascii="Arial Narrow" w:eastAsia="Calibri" w:hAnsi="Arial Narrow" w:cs="Times New Roman"/>
        </w:rPr>
        <w:t xml:space="preserve"> </w:t>
      </w:r>
    </w:p>
    <w:p w14:paraId="41D33174" w14:textId="7AE85A24" w:rsidR="00F37730" w:rsidRPr="00422CAD" w:rsidRDefault="00F37730" w:rsidP="00F37730">
      <w:pPr>
        <w:spacing w:after="120" w:line="240" w:lineRule="auto"/>
        <w:contextualSpacing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bookmarkStart w:id="3" w:name="_Hlk533081842"/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Komentarz:</w:t>
      </w:r>
    </w:p>
    <w:p w14:paraId="3ED71735" w14:textId="0C036C07" w:rsidR="00F37730" w:rsidRDefault="00F37730" w:rsidP="00F37730">
      <w:pPr>
        <w:pStyle w:val="Akapitzlist"/>
        <w:numPr>
          <w:ilvl w:val="0"/>
          <w:numId w:val="51"/>
        </w:numPr>
        <w:spacing w:after="120" w:line="240" w:lineRule="auto"/>
        <w:ind w:left="284" w:hanging="284"/>
        <w:contextualSpacing w:val="0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 xml:space="preserve">Biegli rewidenci stosując przykład powinni go dostosować </w:t>
      </w:r>
      <w:r w:rsidR="00C75402"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 xml:space="preserve">do </w:t>
      </w: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okoliczności danego zlecenia badania</w:t>
      </w:r>
      <w:r w:rsidR="00493C07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.</w:t>
      </w:r>
    </w:p>
    <w:p w14:paraId="7A540023" w14:textId="2F77AC36" w:rsidR="00493C07" w:rsidRPr="004B6F19" w:rsidRDefault="00493C07" w:rsidP="00F37730">
      <w:pPr>
        <w:pStyle w:val="Akapitzlist"/>
        <w:numPr>
          <w:ilvl w:val="0"/>
          <w:numId w:val="51"/>
        </w:numPr>
        <w:spacing w:after="120" w:line="240" w:lineRule="auto"/>
        <w:ind w:left="284" w:hanging="284"/>
        <w:contextualSpacing w:val="0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</w:rPr>
      </w:pPr>
      <w:bookmarkStart w:id="4" w:name="_Hlk9334278"/>
      <w:r w:rsidRPr="004B6F19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 xml:space="preserve">Adresy publikacyjne aktów prawnych wymagają </w:t>
      </w:r>
      <w:bookmarkStart w:id="5" w:name="_Hlk9432070"/>
      <w:r w:rsidR="00C0172B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 xml:space="preserve">każdorazowo </w:t>
      </w:r>
      <w:bookmarkEnd w:id="5"/>
      <w:r w:rsidRPr="004B6F19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aktualizacji według stanu na datę sprawozdania z badania</w:t>
      </w:r>
      <w:r w:rsidR="00C0172B">
        <w:rPr>
          <w:rFonts w:ascii="Arial Narrow" w:eastAsia="Times New Roman" w:hAnsi="Arial Narrow" w:cs="Times New Roman"/>
          <w:bCs/>
          <w:color w:val="000000"/>
          <w:sz w:val="18"/>
          <w:szCs w:val="18"/>
        </w:rPr>
        <w:t>.</w:t>
      </w:r>
    </w:p>
    <w:bookmarkEnd w:id="4"/>
    <w:p w14:paraId="04122064" w14:textId="3088CB07" w:rsidR="00121A7F" w:rsidRPr="00422CAD" w:rsidRDefault="004E2001" w:rsidP="004E2001">
      <w:pPr>
        <w:pStyle w:val="Akapitzlist"/>
        <w:numPr>
          <w:ilvl w:val="0"/>
          <w:numId w:val="51"/>
        </w:numPr>
        <w:spacing w:after="120" w:line="240" w:lineRule="auto"/>
        <w:ind w:left="284" w:hanging="284"/>
        <w:contextualSpacing w:val="0"/>
        <w:jc w:val="both"/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</w:pP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 xml:space="preserve">Na wyszarzonym tle przedstawione </w:t>
      </w:r>
      <w:r w:rsidR="008E3CF5"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 xml:space="preserve">jest </w:t>
      </w: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umiejscowienie poszczególnych elementów sprawozdania z badania lub zapisy (informacje), o</w:t>
      </w:r>
      <w:r w:rsidR="00AD0053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 </w:t>
      </w:r>
      <w:r w:rsidRPr="00422CAD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ile mają one zastosowanie w okolicznościach danego zlecenia badania</w:t>
      </w:r>
      <w:r w:rsidR="008E3CF5">
        <w:rPr>
          <w:rFonts w:ascii="Arial Narrow" w:eastAsia="Times New Roman" w:hAnsi="Arial Narrow" w:cs="Times New Roman"/>
          <w:bCs/>
          <w:color w:val="000000"/>
          <w:sz w:val="18"/>
          <w:szCs w:val="18"/>
          <w:highlight w:val="lightGray"/>
        </w:rPr>
        <w:t>.</w:t>
      </w:r>
    </w:p>
    <w:p w14:paraId="67118C9E" w14:textId="43765623" w:rsidR="00121A7F" w:rsidRPr="00422CAD" w:rsidRDefault="00121A7F" w:rsidP="00F37730">
      <w:pPr>
        <w:pStyle w:val="Akapitzlist"/>
        <w:numPr>
          <w:ilvl w:val="0"/>
          <w:numId w:val="51"/>
        </w:numPr>
        <w:spacing w:after="120" w:line="240" w:lineRule="auto"/>
        <w:ind w:left="284" w:hanging="284"/>
        <w:contextualSpacing w:val="0"/>
        <w:jc w:val="both"/>
        <w:rPr>
          <w:rFonts w:ascii="Arial Narrow" w:eastAsia="Times New Roman" w:hAnsi="Arial Narrow" w:cs="Times New Roman"/>
          <w:bCs/>
          <w:color w:val="00B050"/>
          <w:sz w:val="18"/>
          <w:szCs w:val="18"/>
        </w:rPr>
      </w:pPr>
      <w:r w:rsidRPr="00422CAD">
        <w:rPr>
          <w:rFonts w:ascii="Arial Narrow" w:eastAsia="Times New Roman" w:hAnsi="Arial Narrow" w:cs="Times New Roman"/>
          <w:bCs/>
          <w:color w:val="00B050"/>
          <w:sz w:val="18"/>
          <w:szCs w:val="18"/>
        </w:rPr>
        <w:t>Tekst oznaczony kolorem zielonym zwraca uwagę na zapisy, które wymagają odpowiedniej zmiany w przypadku wyrażenia opinii innej niż opinia bez zastrzeżeń.</w:t>
      </w:r>
    </w:p>
    <w:bookmarkEnd w:id="3"/>
    <w:p w14:paraId="67A8F649" w14:textId="77777777" w:rsidR="00D71FE3" w:rsidRPr="00422CAD" w:rsidRDefault="00D71FE3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57FD4C19" w14:textId="77777777" w:rsidR="00D71FE3" w:rsidRPr="00422CAD" w:rsidRDefault="00D71FE3" w:rsidP="007C33B6">
      <w:pPr>
        <w:spacing w:before="120" w:after="0" w:line="240" w:lineRule="auto"/>
        <w:jc w:val="center"/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</w:pPr>
      <w:r w:rsidRPr="00422CAD"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  <w:t>Sprawozdanie niezależnego biegłego rewidenta z badania</w:t>
      </w:r>
    </w:p>
    <w:p w14:paraId="2B5D4568" w14:textId="77777777" w:rsidR="00D71FE3" w:rsidRPr="00422CAD" w:rsidRDefault="00D71FE3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343C76F5" w14:textId="4BE5F319" w:rsidR="00D71FE3" w:rsidRPr="00422CAD" w:rsidRDefault="00D71FE3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  <w:r w:rsidRPr="00422CAD">
        <w:rPr>
          <w:rFonts w:ascii="Arial Narrow" w:eastAsia="Times New Roman" w:hAnsi="Arial Narrow" w:cs="Times New Roman"/>
          <w:b/>
          <w:bCs/>
          <w:color w:val="000000"/>
        </w:rPr>
        <w:t>Dla Zgromadzenia Wspólników</w:t>
      </w:r>
      <w:r w:rsidRPr="00422CAD" w:rsidDel="00905C84">
        <w:rPr>
          <w:rFonts w:ascii="Arial Narrow" w:eastAsia="Times New Roman" w:hAnsi="Arial Narrow" w:cs="Times New Roman"/>
          <w:b/>
          <w:bCs/>
          <w:color w:val="000000"/>
        </w:rPr>
        <w:t xml:space="preserve"> </w:t>
      </w:r>
      <w:r w:rsidR="004A160A" w:rsidRPr="00422CAD">
        <w:rPr>
          <w:rFonts w:ascii="Arial Narrow" w:eastAsia="Times New Roman" w:hAnsi="Arial Narrow" w:cs="Times New Roman"/>
          <w:b/>
          <w:bCs/>
          <w:color w:val="000000"/>
          <w:highlight w:val="lightGray"/>
        </w:rPr>
        <w:t>i Rady Nadzorczej</w:t>
      </w:r>
      <w:r w:rsidR="004A160A" w:rsidRPr="00422CAD">
        <w:rPr>
          <w:rFonts w:ascii="Arial Narrow" w:eastAsia="Times New Roman" w:hAnsi="Arial Narrow" w:cs="Times New Roman"/>
          <w:b/>
          <w:bCs/>
          <w:color w:val="000000"/>
        </w:rPr>
        <w:t xml:space="preserve"> </w:t>
      </w:r>
      <w:r w:rsidRPr="00422CAD">
        <w:rPr>
          <w:rFonts w:ascii="Arial Narrow" w:eastAsia="Times New Roman" w:hAnsi="Arial Narrow" w:cs="Times New Roman"/>
          <w:b/>
          <w:bCs/>
          <w:color w:val="000000"/>
        </w:rPr>
        <w:t>[</w:t>
      </w:r>
      <w:r w:rsidR="000215DF" w:rsidRPr="00422CAD">
        <w:rPr>
          <w:rFonts w:ascii="Arial Narrow" w:eastAsia="Times New Roman" w:hAnsi="Arial Narrow" w:cs="Times New Roman"/>
          <w:b/>
          <w:bCs/>
          <w:color w:val="000000"/>
        </w:rPr>
        <w:t>ABC Sp. z o.o.</w:t>
      </w:r>
      <w:r w:rsidRPr="00422CAD">
        <w:rPr>
          <w:rFonts w:ascii="Arial Narrow" w:eastAsia="Times New Roman" w:hAnsi="Arial Narrow" w:cs="Times New Roman"/>
          <w:b/>
          <w:bCs/>
          <w:color w:val="000000"/>
        </w:rPr>
        <w:t xml:space="preserve">] </w:t>
      </w:r>
    </w:p>
    <w:p w14:paraId="1A657B72" w14:textId="77777777" w:rsidR="00012919" w:rsidRPr="00422CAD" w:rsidRDefault="00012919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</w:rPr>
      </w:pPr>
    </w:p>
    <w:p w14:paraId="6D708C8C" w14:textId="77777777" w:rsidR="00D71FE3" w:rsidRPr="00422CAD" w:rsidRDefault="00D71FE3" w:rsidP="007C33B6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</w:pPr>
      <w:r w:rsidRPr="00422CAD">
        <w:rPr>
          <w:rFonts w:ascii="Arial Narrow" w:eastAsia="Times New Roman" w:hAnsi="Arial Narrow" w:cs="Times New Roman"/>
          <w:b/>
          <w:bCs/>
          <w:color w:val="000000"/>
          <w:sz w:val="26"/>
          <w:szCs w:val="26"/>
        </w:rPr>
        <w:t>Sprawozdanie z badania rocznego sprawozdania finansowego</w:t>
      </w:r>
    </w:p>
    <w:p w14:paraId="11CCC2E9" w14:textId="1E5FD46C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422CAD">
        <w:rPr>
          <w:rFonts w:ascii="Arial Narrow" w:eastAsia="Times New Roman" w:hAnsi="Arial Narrow" w:cs="Times New Roman"/>
          <w:b/>
          <w:bCs/>
          <w:iCs/>
        </w:rPr>
        <w:t>Opinia</w:t>
      </w:r>
      <w:r w:rsidR="00160352" w:rsidRPr="00422CAD">
        <w:rPr>
          <w:rFonts w:ascii="Arial Narrow" w:eastAsia="Times New Roman" w:hAnsi="Arial Narrow" w:cs="Times New Roman"/>
          <w:b/>
          <w:bCs/>
          <w:iCs/>
          <w:color w:val="00B050"/>
        </w:rPr>
        <w:t xml:space="preserve"> </w:t>
      </w:r>
      <w:bookmarkStart w:id="6" w:name="_Hlk533081964"/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na</w:t>
      </w:r>
      <w:r w:rsidR="003D244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z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wy tej sekcji&gt;</w:t>
      </w:r>
    </w:p>
    <w:bookmarkEnd w:id="6"/>
    <w:p w14:paraId="775E156B" w14:textId="1919DDE3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Przeprowadziliśmy badanie rocznego sprawozdania finansowego [</w:t>
      </w:r>
      <w:r w:rsidR="001356DE" w:rsidRPr="00422CAD">
        <w:rPr>
          <w:rFonts w:ascii="Arial Narrow" w:eastAsia="Times New Roman" w:hAnsi="Arial Narrow" w:cs="Times New Roman"/>
          <w:bCs/>
          <w:iCs/>
          <w:color w:val="000000"/>
        </w:rPr>
        <w:t>ABC Sp. z o.o.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] („Spółka”), które 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składa się z</w:t>
      </w:r>
      <w:r w:rsidR="00AD0053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="00A84511" w:rsidRPr="00422CAD">
        <w:rPr>
          <w:rFonts w:ascii="Arial Narrow" w:eastAsia="Times New Roman" w:hAnsi="Arial Narrow" w:cs="Times New Roman"/>
          <w:bCs/>
          <w:iCs/>
          <w:color w:val="000000"/>
        </w:rPr>
        <w:t>wprowadzeni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a</w:t>
      </w:r>
      <w:r w:rsidR="00A84511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do sprawozdania finansowego, 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bilans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u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sporządzonego</w:t>
      </w:r>
      <w:r w:rsidR="00E63547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na dzień 31 grudnia 201</w:t>
      </w:r>
      <w:r w:rsidR="00E63547" w:rsidRPr="00422CAD">
        <w:rPr>
          <w:rFonts w:ascii="Arial Narrow" w:eastAsia="Times New Roman" w:hAnsi="Arial Narrow" w:cs="Times New Roman"/>
          <w:bCs/>
          <w:iCs/>
          <w:color w:val="000000"/>
        </w:rPr>
        <w:t>8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r.</w:t>
      </w:r>
      <w:r w:rsidR="00C0172B">
        <w:rPr>
          <w:rFonts w:ascii="Arial Narrow" w:eastAsia="Times New Roman" w:hAnsi="Arial Narrow" w:cs="Times New Roman"/>
          <w:bCs/>
          <w:iCs/>
          <w:color w:val="000000"/>
        </w:rPr>
        <w:t xml:space="preserve">, 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rachun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ku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zysków i strat, zestawieni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a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zmian w kapitale własnym, rachun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ku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przepływów pieniężnych </w:t>
      </w:r>
      <w:bookmarkStart w:id="7" w:name="_Hlk533082223"/>
      <w:r w:rsidR="00E63547" w:rsidRPr="00422CAD">
        <w:rPr>
          <w:rFonts w:ascii="Arial Narrow" w:eastAsia="Times New Roman" w:hAnsi="Arial Narrow" w:cs="Times New Roman"/>
          <w:bCs/>
          <w:iCs/>
          <w:color w:val="000000"/>
        </w:rPr>
        <w:t>za rok obrotowy od 1</w:t>
      </w:r>
      <w:r w:rsidR="00594D95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="00E63547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stycznia do 31 grudnia 2018 r. </w:t>
      </w:r>
      <w:bookmarkEnd w:id="7"/>
      <w:r w:rsidRPr="00422CAD">
        <w:rPr>
          <w:rFonts w:ascii="Arial Narrow" w:eastAsia="Times New Roman" w:hAnsi="Arial Narrow" w:cs="Times New Roman"/>
          <w:bCs/>
          <w:iCs/>
          <w:color w:val="000000"/>
        </w:rPr>
        <w:t>oraz dodatkow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ych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informacj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i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i </w:t>
      </w:r>
      <w:r w:rsidR="00B772FF" w:rsidRPr="00422CAD">
        <w:rPr>
          <w:rFonts w:ascii="Arial Narrow" w:eastAsia="Times New Roman" w:hAnsi="Arial Narrow" w:cs="Times New Roman"/>
          <w:bCs/>
          <w:iCs/>
          <w:color w:val="000000"/>
        </w:rPr>
        <w:t>objaśnień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(„sprawozdanie finansowe”). </w:t>
      </w:r>
    </w:p>
    <w:p w14:paraId="6F68B396" w14:textId="7E01ADAF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422CAD">
        <w:rPr>
          <w:rFonts w:ascii="Arial Narrow" w:eastAsia="Times New Roman" w:hAnsi="Arial Narrow" w:cs="Times New Roman"/>
          <w:bCs/>
          <w:iCs/>
        </w:rPr>
        <w:t>Naszym zdaniem, załączone sprawozdanie finansowe:</w:t>
      </w:r>
      <w:r w:rsidR="00160352" w:rsidRPr="00422CAD">
        <w:rPr>
          <w:rFonts w:ascii="Arial Narrow" w:eastAsia="Times New Roman" w:hAnsi="Arial Narrow" w:cs="Times New Roman"/>
          <w:bCs/>
          <w:i/>
          <w:iCs/>
        </w:rPr>
        <w:t xml:space="preserve"> </w:t>
      </w:r>
      <w:bookmarkStart w:id="8" w:name="_Hlk533079898"/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</w:t>
      </w:r>
      <w:r w:rsidR="00474343">
        <w:rPr>
          <w:rFonts w:ascii="Arial Narrow" w:eastAsia="Times New Roman" w:hAnsi="Arial Narrow" w:cs="Times New Roman"/>
          <w:bCs/>
          <w:i/>
          <w:iCs/>
          <w:color w:val="00B050"/>
        </w:rPr>
        <w:t> 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odpowiedniej zmianie brzmienia&gt;</w:t>
      </w:r>
      <w:bookmarkEnd w:id="8"/>
    </w:p>
    <w:p w14:paraId="1EBE7C4D" w14:textId="58508145" w:rsidR="00D71FE3" w:rsidRPr="00422CAD" w:rsidRDefault="00D71FE3" w:rsidP="00373908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przedstawia rzetelny i jasny obraz sytuacji majątkowej i finansowej Spółki na dzień 31 grudnia 201</w:t>
      </w:r>
      <w:r w:rsidR="000607EA" w:rsidRPr="00422CAD">
        <w:rPr>
          <w:rFonts w:ascii="Arial Narrow" w:eastAsia="Times New Roman" w:hAnsi="Arial Narrow" w:cs="Times New Roman"/>
          <w:bCs/>
          <w:iCs/>
          <w:color w:val="000000"/>
        </w:rPr>
        <w:t>8 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r. oraz jej wyniku finansowego i przepływów pieniężnych za rok obrotowy zakończony w tym dniu zgodnie z mającymi zastosowanie przepisami ustawy z dn</w:t>
      </w:r>
      <w:r w:rsidR="00D57397">
        <w:rPr>
          <w:rFonts w:ascii="Arial Narrow" w:eastAsia="Times New Roman" w:hAnsi="Arial Narrow" w:cs="Times New Roman"/>
          <w:bCs/>
          <w:iCs/>
          <w:color w:val="000000"/>
        </w:rPr>
        <w:t>ia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29 września 1994 r. o</w:t>
      </w:r>
      <w:r w:rsidR="00160352" w:rsidRPr="00422CAD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rachunkowości („Ustawa o rachunkowości” – </w:t>
      </w:r>
      <w:r w:rsidR="00D57397">
        <w:rPr>
          <w:rFonts w:ascii="Arial Narrow" w:eastAsia="Times New Roman" w:hAnsi="Arial Narrow" w:cs="Times New Roman"/>
          <w:bCs/>
          <w:iCs/>
          <w:color w:val="000000"/>
        </w:rPr>
        <w:t>t. j.</w:t>
      </w:r>
      <w:r w:rsidR="008E3CF5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r w:rsidR="00160352" w:rsidRPr="00422CAD">
        <w:rPr>
          <w:rFonts w:ascii="Arial Narrow" w:eastAsia="Times New Roman" w:hAnsi="Arial Narrow" w:cs="Times New Roman"/>
          <w:bCs/>
          <w:iCs/>
          <w:color w:val="000000"/>
        </w:rPr>
        <w:t>Dz. U. z 201</w:t>
      </w:r>
      <w:r w:rsidR="00493C07">
        <w:rPr>
          <w:rFonts w:ascii="Arial Narrow" w:eastAsia="Times New Roman" w:hAnsi="Arial Narrow" w:cs="Times New Roman"/>
          <w:bCs/>
          <w:iCs/>
          <w:color w:val="000000"/>
        </w:rPr>
        <w:t>9</w:t>
      </w:r>
      <w:r w:rsidR="00160352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r., poz. 35</w:t>
      </w:r>
      <w:r w:rsidR="00493C07">
        <w:rPr>
          <w:rFonts w:ascii="Arial Narrow" w:eastAsia="Times New Roman" w:hAnsi="Arial Narrow" w:cs="Times New Roman"/>
          <w:bCs/>
          <w:iCs/>
          <w:color w:val="000000"/>
        </w:rPr>
        <w:t>1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) oraz przyjętymi zasadami (polityką) rachunkowości;</w:t>
      </w:r>
    </w:p>
    <w:p w14:paraId="0CB364BA" w14:textId="68976F53" w:rsidR="00D71FE3" w:rsidRPr="00422CAD" w:rsidRDefault="00D71FE3" w:rsidP="00373908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jest zgodne co do formy i treści z obowiązującymi Spółkę przepisami prawa oraz </w:t>
      </w:r>
      <w:bookmarkStart w:id="9" w:name="_Hlk9432221"/>
      <w:r w:rsidRPr="00422CAD">
        <w:rPr>
          <w:rFonts w:ascii="Arial Narrow" w:eastAsia="Times New Roman" w:hAnsi="Arial Narrow" w:cs="Times New Roman"/>
          <w:bCs/>
          <w:iCs/>
          <w:color w:val="000000"/>
        </w:rPr>
        <w:t>umową</w:t>
      </w:r>
      <w:bookmarkStart w:id="10" w:name="_Hlk534982752"/>
      <w:r w:rsidR="00160352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/statutem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bookmarkEnd w:id="9"/>
      <w:bookmarkEnd w:id="10"/>
      <w:r w:rsidRPr="00422CAD">
        <w:rPr>
          <w:rFonts w:ascii="Arial Narrow" w:eastAsia="Times New Roman" w:hAnsi="Arial Narrow" w:cs="Times New Roman"/>
          <w:bCs/>
          <w:iCs/>
          <w:color w:val="000000"/>
        </w:rPr>
        <w:t>Spółki;</w:t>
      </w:r>
    </w:p>
    <w:p w14:paraId="592BE360" w14:textId="71DAC4E4" w:rsidR="00D71FE3" w:rsidRPr="00422CAD" w:rsidRDefault="00D71FE3" w:rsidP="00373908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/>
          <w:iCs/>
          <w:color w:val="000000"/>
        </w:rPr>
      </w:pPr>
      <w:r w:rsidRPr="00422CAD">
        <w:rPr>
          <w:rFonts w:ascii="Arial Narrow" w:eastAsia="Arial" w:hAnsi="Arial Narrow" w:cs="Times New Roman"/>
        </w:rPr>
        <w:t>zostało sporządzone na podstawie prawidłowo prowadzonych ksiąg rachunkowych zgodnie z</w:t>
      </w:r>
      <w:r w:rsidR="00160352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przepisami rozdziału 2 Ustawy o rachunkowości.</w:t>
      </w:r>
    </w:p>
    <w:p w14:paraId="03BEAF5F" w14:textId="2DFE770F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422CAD">
        <w:rPr>
          <w:rFonts w:ascii="Arial Narrow" w:eastAsia="Times New Roman" w:hAnsi="Arial Narrow" w:cs="Times New Roman"/>
          <w:b/>
          <w:bCs/>
          <w:iCs/>
        </w:rPr>
        <w:t xml:space="preserve">Podstawa opinii 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</w:t>
      </w:r>
      <w:r w:rsidR="00121A7F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nawy tej sekcji</w:t>
      </w:r>
      <w:r w:rsidR="00373908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oraz</w:t>
      </w:r>
      <w:r w:rsidR="00121A7F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</w:t>
      </w:r>
      <w:r w:rsidR="00373908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opisaniu przyczyn</w:t>
      </w:r>
      <w:r w:rsidR="000B33CE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/-</w:t>
      </w:r>
      <w:r w:rsidR="00373908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y wyrażenia opinii innej niż bez zastrzeżeń</w:t>
      </w:r>
      <w:r w:rsidR="00160352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&gt;</w:t>
      </w:r>
    </w:p>
    <w:p w14:paraId="455A8CA7" w14:textId="070268DA" w:rsidR="00D71FE3" w:rsidRPr="00493C07" w:rsidRDefault="00493C07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color w:val="000000"/>
          <w:lang w:eastAsia="pl-PL"/>
        </w:rPr>
      </w:pPr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>Nasze badanie przeprowadziliśmy zgodnie z Krajowymi Standardami Badania w brzmieniu Międzynarodowych Standardów Badania przyjętymi uchwałą nr</w:t>
      </w:r>
      <w:r w:rsidR="00474343">
        <w:rPr>
          <w:rFonts w:ascii="Arial Narrow" w:eastAsia="Times New Roman" w:hAnsi="Arial Narrow" w:cs="Times New Roman"/>
          <w:iCs/>
          <w:color w:val="000000"/>
          <w:lang w:eastAsia="pl-PL"/>
        </w:rPr>
        <w:t> </w:t>
      </w:r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3430/52a/2019 Krajowej Rady Biegłych Rewidentów z dnia 21 marca 2019 r. w sprawie krajowych standardów badania oraz innych dokumentów </w:t>
      </w:r>
      <w:bookmarkStart w:id="11" w:name="_Hlk9358907"/>
      <w:r w:rsidR="00372989">
        <w:rPr>
          <w:rFonts w:ascii="Arial Narrow" w:eastAsia="Times New Roman" w:hAnsi="Arial Narrow" w:cs="Times New Roman"/>
          <w:iCs/>
          <w:color w:val="000000"/>
          <w:lang w:eastAsia="pl-PL"/>
        </w:rPr>
        <w:t>(</w:t>
      </w:r>
      <w:r w:rsidR="00372989"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>z późn. zm.)</w:t>
      </w:r>
      <w:r w:rsidR="00DA1DB9">
        <w:rPr>
          <w:rStyle w:val="Odwoanieprzypisudolnego"/>
          <w:rFonts w:ascii="Arial Narrow" w:eastAsia="Times New Roman" w:hAnsi="Arial Narrow" w:cs="Times New Roman"/>
          <w:iCs/>
          <w:color w:val="000000"/>
          <w:lang w:eastAsia="pl-PL"/>
        </w:rPr>
        <w:footnoteReference w:customMarkFollows="1" w:id="1"/>
        <w:t>*</w:t>
      </w:r>
      <w:r w:rsidR="00372989"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 </w:t>
      </w:r>
      <w:bookmarkEnd w:id="11"/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>(„KSB”) a także stosownie do ustawy z dnia 11 maja 2017 r. o</w:t>
      </w:r>
      <w:r w:rsidR="0063681A">
        <w:rPr>
          <w:rFonts w:ascii="Arial Narrow" w:eastAsia="Times New Roman" w:hAnsi="Arial Narrow" w:cs="Times New Roman"/>
          <w:iCs/>
          <w:color w:val="000000"/>
          <w:lang w:eastAsia="pl-PL"/>
        </w:rPr>
        <w:t> </w:t>
      </w:r>
      <w:r w:rsidRPr="00493C07">
        <w:rPr>
          <w:rFonts w:ascii="Arial Narrow" w:eastAsia="Times New Roman" w:hAnsi="Arial Narrow" w:cs="Times New Roman"/>
          <w:iCs/>
          <w:color w:val="000000"/>
          <w:lang w:eastAsia="pl-PL"/>
        </w:rPr>
        <w:t>biegłych rewidentach, firmach audytorskich oraz nadzorze publicznym („Ustawa o biegłych rewidentach” – Dz.U. poz. 1089 z późn. zm.).</w:t>
      </w:r>
      <w:r>
        <w:rPr>
          <w:rFonts w:ascii="Arial Narrow" w:eastAsia="Times New Roman" w:hAnsi="Arial Narrow" w:cs="Times New Roman"/>
          <w:iCs/>
          <w:color w:val="000000"/>
          <w:lang w:eastAsia="pl-PL"/>
        </w:rPr>
        <w:t xml:space="preserve"> </w:t>
      </w:r>
      <w:r w:rsidR="00D71FE3" w:rsidRPr="00422CAD">
        <w:rPr>
          <w:rFonts w:ascii="Arial Narrow" w:eastAsia="Arial" w:hAnsi="Arial Narrow" w:cs="Times New Roman"/>
        </w:rPr>
        <w:t xml:space="preserve">Nasza odpowiedzialność zgodnie z tymi standardami została dalej opisana w sekcji naszego sprawozdania </w:t>
      </w:r>
      <w:r w:rsidR="00D71FE3" w:rsidRPr="00422CAD">
        <w:rPr>
          <w:rFonts w:ascii="Arial Narrow" w:eastAsia="Arial" w:hAnsi="Arial Narrow" w:cs="Times New Roman"/>
          <w:i/>
        </w:rPr>
        <w:t>Odpowiedzialność biegłego rewidenta za badanie sprawozdania finansowego</w:t>
      </w:r>
      <w:r w:rsidR="00D71FE3" w:rsidRPr="00422CAD">
        <w:rPr>
          <w:rFonts w:ascii="Arial Narrow" w:eastAsia="Arial" w:hAnsi="Arial Narrow" w:cs="Times New Roman"/>
        </w:rPr>
        <w:t xml:space="preserve">. </w:t>
      </w:r>
    </w:p>
    <w:p w14:paraId="3DD2C4E6" w14:textId="5A7C6A6E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lastRenderedPageBreak/>
        <w:t xml:space="preserve">Jesteśmy niezależni od Spółki zgodnie z Kodeksem etyki zawodowych księgowych Międzynarodowej Federacji Księgowych („Kodeks IFAC”) </w:t>
      </w:r>
      <w:bookmarkStart w:id="13" w:name="_Hlk533082556"/>
      <w:r w:rsidRPr="00422CAD">
        <w:rPr>
          <w:rFonts w:ascii="Arial Narrow" w:eastAsia="Arial" w:hAnsi="Arial Narrow" w:cs="Times New Roman"/>
        </w:rPr>
        <w:t>przyjętym uchwał</w:t>
      </w:r>
      <w:r w:rsidR="00160352" w:rsidRPr="00422CAD">
        <w:rPr>
          <w:rFonts w:ascii="Arial Narrow" w:eastAsia="Arial" w:hAnsi="Arial Narrow" w:cs="Times New Roman"/>
        </w:rPr>
        <w:t>ą</w:t>
      </w:r>
      <w:r w:rsidRPr="00422CAD">
        <w:rPr>
          <w:rFonts w:ascii="Arial Narrow" w:eastAsia="Arial" w:hAnsi="Arial Narrow" w:cs="Times New Roman"/>
        </w:rPr>
        <w:t xml:space="preserve"> Krajowej Rady Biegłych Rewidentów </w:t>
      </w:r>
      <w:r w:rsidR="00160352" w:rsidRPr="00422CAD">
        <w:rPr>
          <w:rFonts w:ascii="Arial Narrow" w:eastAsia="Arial" w:hAnsi="Arial Narrow" w:cs="Times New Roman"/>
        </w:rPr>
        <w:t xml:space="preserve">nr 2042/38/2018 z dnia 13 marca 2018 r. w sprawie zasad etyki zawodowej biegłych rewidentów </w:t>
      </w:r>
      <w:bookmarkEnd w:id="13"/>
      <w:r w:rsidRPr="00422CAD">
        <w:rPr>
          <w:rFonts w:ascii="Arial Narrow" w:eastAsia="Arial" w:hAnsi="Arial Narrow" w:cs="Times New Roman"/>
        </w:rPr>
        <w:t>oraz z innymi wymogami etycznymi, które mają zastosowanie do badania sprawozdań finansowych w</w:t>
      </w:r>
      <w:r w:rsidR="009F6182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Polsce. Wypełniliśmy nasze inne obowiązki etyczne zgodnie z tymi wymogami i Kodeksem IFAC. W trakcie przeprowadzania badania kluczowy biegły rewident oraz firma audytorska pozostali niezależni od Spółki zgodnie z wymogami niezależności określonymi w Ustawie o</w:t>
      </w:r>
      <w:r w:rsidR="00AD0053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biegłych rewidentach.</w:t>
      </w:r>
    </w:p>
    <w:p w14:paraId="59D88A6A" w14:textId="107F3054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B05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Uważamy, że dowody badania, które uzyskaliśmy są wystarczające i odpowiednie, aby stanowić podstawę </w:t>
      </w:r>
      <w:r w:rsidRPr="00422CAD">
        <w:rPr>
          <w:rFonts w:ascii="Arial Narrow" w:eastAsia="Times New Roman" w:hAnsi="Arial Narrow" w:cs="Times New Roman"/>
          <w:bCs/>
          <w:iCs/>
        </w:rPr>
        <w:t>dla naszej opinii.</w:t>
      </w:r>
      <w:r w:rsidR="000B33CE" w:rsidRPr="00422CAD">
        <w:rPr>
          <w:rFonts w:ascii="Arial Narrow" w:eastAsia="Times New Roman" w:hAnsi="Arial Narrow" w:cs="Times New Roman"/>
          <w:bCs/>
          <w:iCs/>
        </w:rPr>
        <w:t xml:space="preserve"> </w:t>
      </w:r>
      <w:r w:rsidR="000B33CE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&lt;w przypadku opinii innej niż bez zastrzeżeń pamiętaj o odpowiedniej zmianie brzmienia tych zapisów&gt;</w:t>
      </w:r>
    </w:p>
    <w:p w14:paraId="67FDF8CA" w14:textId="0254AE76" w:rsidR="002E220B" w:rsidRPr="00422CAD" w:rsidRDefault="00AC0DE5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highlight w:val="lightGray"/>
        </w:rPr>
      </w:pPr>
      <w:bookmarkStart w:id="14" w:name="_Hlk533160033"/>
      <w:r w:rsidRPr="00AC0DE5">
        <w:rPr>
          <w:rFonts w:ascii="Arial Narrow" w:eastAsia="Arial" w:hAnsi="Arial Narrow" w:cs="Times New Roman"/>
          <w:b/>
          <w:bCs/>
          <w:iCs/>
          <w:highlight w:val="lightGray"/>
        </w:rPr>
        <w:t xml:space="preserve">Objaśnienie </w:t>
      </w:r>
      <w:r>
        <w:rPr>
          <w:rFonts w:ascii="Arial Narrow" w:eastAsia="Arial" w:hAnsi="Arial Narrow" w:cs="Times New Roman"/>
          <w:b/>
          <w:bCs/>
          <w:iCs/>
          <w:highlight w:val="lightGray"/>
        </w:rPr>
        <w:t xml:space="preserve">- </w:t>
      </w:r>
      <w:r w:rsidR="002E220B" w:rsidRPr="00422CAD">
        <w:rPr>
          <w:rFonts w:ascii="Arial Narrow" w:eastAsia="Arial" w:hAnsi="Arial Narrow" w:cs="Times New Roman"/>
          <w:b/>
          <w:highlight w:val="lightGray"/>
        </w:rPr>
        <w:t>Istotna niepewność dotycząca kontynuacji działalności</w:t>
      </w:r>
      <w:r w:rsidR="000D1168" w:rsidRPr="00422CAD">
        <w:rPr>
          <w:rStyle w:val="Odwoanieprzypisudolnego"/>
          <w:rFonts w:ascii="Arial Narrow" w:eastAsia="Arial" w:hAnsi="Arial Narrow" w:cs="Times New Roman"/>
          <w:b/>
          <w:highlight w:val="lightGray"/>
        </w:rPr>
        <w:footnoteReference w:id="2"/>
      </w:r>
    </w:p>
    <w:p w14:paraId="1743F427" w14:textId="4FB1980C" w:rsidR="003D2440" w:rsidRPr="00422CAD" w:rsidRDefault="002E220B" w:rsidP="003D2440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  <w:highlight w:val="lightGray"/>
        </w:rPr>
      </w:pPr>
      <w:bookmarkStart w:id="18" w:name="Kontynuacja1"/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Zwracamy uwagę na notę xx informacji dodatkowej do sprawozdania finansowego, która wskazuje, że Spółka poniosła stratę netto w kwocie ZZZ tys. zł w roku obrotowym zakończonym 31 grudnia 201</w:t>
      </w:r>
      <w:r w:rsidR="002457B7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8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 r. </w:t>
      </w:r>
      <w:r w:rsidR="00493C07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oraz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że na ten dzień zobowiązania krótkoterminowe przewyższają aktywa obrotowe o kwotę YYY tys. zł. Jak wykazano w nocie xx powyższe warunki, łącznie z innymi informacjami opisanymi w</w:t>
      </w:r>
      <w:r w:rsidR="001E1C9E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 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tej nocie świadczą o istnieniu istotnej niepewności, która może powodować poważne wątpliwości, co do zdolności Spółki do kontynuacji działalności. Nasza opinia nie zawiera zastrzeżenia </w:t>
      </w:r>
      <w:r w:rsidR="003D2440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w odniesieniu do tej sprawy.</w:t>
      </w:r>
    </w:p>
    <w:bookmarkEnd w:id="14"/>
    <w:bookmarkEnd w:id="18"/>
    <w:p w14:paraId="6403F41E" w14:textId="77777777" w:rsidR="00A23287" w:rsidRPr="00422CAD" w:rsidRDefault="00A23287" w:rsidP="00072D50">
      <w:pPr>
        <w:spacing w:before="120"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</w:pPr>
      <w:r w:rsidRPr="00422CAD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Objaśnienie ze zwróceniem uwagi – zdarzenie po zakończeniu okresu sprawozdawczego</w:t>
      </w:r>
    </w:p>
    <w:p w14:paraId="06B91997" w14:textId="51F8EA92" w:rsidR="00A23287" w:rsidRPr="00422CAD" w:rsidRDefault="00A23287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  <w:highlight w:val="lightGray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Zwracamy uwagę na notę x informacji dodatkowej</w:t>
      </w:r>
      <w:r w:rsidR="00121A7F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Spółki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, w której opisano niepewność związaną z rozstrzygnięciem pozwu przeciwko Spółce wniesionego do sądu przez spółkę XYZ. Nasza opinia nie zawiera zastrzeżenia </w:t>
      </w:r>
      <w:bookmarkStart w:id="19" w:name="OLE_LINK1"/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w odniesieniu do tej sprawy.</w:t>
      </w:r>
    </w:p>
    <w:bookmarkEnd w:id="19"/>
    <w:p w14:paraId="06175E8C" w14:textId="33BEDE00" w:rsidR="00A23287" w:rsidRPr="00422CAD" w:rsidRDefault="00A23287" w:rsidP="007C33B6">
      <w:pPr>
        <w:spacing w:before="360"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</w:pPr>
      <w:r w:rsidRPr="00422CAD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Inn</w:t>
      </w:r>
      <w:r w:rsidR="003B7555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a</w:t>
      </w:r>
      <w:r w:rsidRPr="00422CAD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 xml:space="preserve"> spraw</w:t>
      </w:r>
      <w:r w:rsidR="003B7555">
        <w:rPr>
          <w:rFonts w:ascii="Arial Narrow" w:eastAsia="Times New Roman" w:hAnsi="Arial Narrow" w:cs="Times New Roman"/>
          <w:b/>
          <w:bCs/>
          <w:iCs/>
          <w:color w:val="000000"/>
          <w:highlight w:val="lightGray"/>
        </w:rPr>
        <w:t>a</w:t>
      </w:r>
    </w:p>
    <w:p w14:paraId="4992C62C" w14:textId="4C3A3B72" w:rsidR="00A23287" w:rsidRPr="00422CAD" w:rsidRDefault="00A23287" w:rsidP="000607EA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Sprawozdanie finansowe Spółki za rok zakończony 31 grudnia 201</w:t>
      </w:r>
      <w:r w:rsidR="00121A7F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7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roku </w:t>
      </w:r>
      <w:r w:rsidRPr="00422CAD">
        <w:rPr>
          <w:rFonts w:ascii="Arial Narrow" w:eastAsia="Times New Roman" w:hAnsi="Arial Narrow" w:cs="Times New Roman"/>
          <w:bCs/>
          <w:iCs/>
          <w:highlight w:val="lightGray"/>
        </w:rPr>
        <w:t>zostało zbadane przez działającego w</w:t>
      </w:r>
      <w:r w:rsidR="00AD0053">
        <w:rPr>
          <w:rFonts w:ascii="Arial Narrow" w:eastAsia="Times New Roman" w:hAnsi="Arial Narrow" w:cs="Times New Roman"/>
          <w:bCs/>
          <w:iCs/>
          <w:highlight w:val="lightGray"/>
        </w:rPr>
        <w:t> </w:t>
      </w:r>
      <w:r w:rsidRPr="00422CAD">
        <w:rPr>
          <w:rFonts w:ascii="Arial Narrow" w:eastAsia="Times New Roman" w:hAnsi="Arial Narrow" w:cs="Times New Roman"/>
          <w:bCs/>
          <w:iCs/>
          <w:highlight w:val="lightGray"/>
        </w:rPr>
        <w:t>imieniu innej firmy audytorskiej biegłego rewidenta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, który wyraził opinię bez zastrzeżeń na temat tego sprawozdania w dniu 31 marca 201</w:t>
      </w:r>
      <w:r w:rsidR="00C237D4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8</w:t>
      </w:r>
      <w:r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 xml:space="preserve"> roku.</w:t>
      </w:r>
    </w:p>
    <w:p w14:paraId="6342DCB2" w14:textId="3DD35DF5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422CAD">
        <w:rPr>
          <w:rFonts w:ascii="Arial Narrow" w:eastAsia="Arial" w:hAnsi="Arial Narrow" w:cs="Times New Roman"/>
          <w:b/>
        </w:rPr>
        <w:t xml:space="preserve">Odpowiedzialność Zarządu </w:t>
      </w:r>
      <w:r w:rsidR="00C237D4" w:rsidRPr="00422CAD">
        <w:rPr>
          <w:rFonts w:ascii="Arial Narrow" w:eastAsia="Arial" w:hAnsi="Arial Narrow" w:cs="Times New Roman"/>
          <w:b/>
          <w:highlight w:val="lightGray"/>
        </w:rPr>
        <w:t>i Rady Nadzorczej</w:t>
      </w:r>
      <w:r w:rsidR="00C237D4" w:rsidRPr="00422CAD">
        <w:rPr>
          <w:rFonts w:ascii="Arial Narrow" w:eastAsia="Arial" w:hAnsi="Arial Narrow" w:cs="Times New Roman"/>
          <w:b/>
        </w:rPr>
        <w:t xml:space="preserve"> </w:t>
      </w:r>
      <w:r w:rsidRPr="00422CAD">
        <w:rPr>
          <w:rFonts w:ascii="Arial Narrow" w:eastAsia="Arial" w:hAnsi="Arial Narrow" w:cs="Times New Roman"/>
          <w:b/>
        </w:rPr>
        <w:t>za sprawozdanie finansowe</w:t>
      </w:r>
    </w:p>
    <w:p w14:paraId="171990DA" w14:textId="4BC3CDC4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Zarząd Spółki jest odpowiedzialny za sporządzenie, na podstawie prawidłowo prowadzonych ksiąg rachunkowych, sprawozdania finansowego, które przedstawia rzetelny i jasny obraz sytuacji majątkowej i finansowej i wyniku finansowego Spółki zgodnie z przepisami Ustawy o rachunkowości, przyjętymi zasadami (polityką) rachunkowości oraz z obowiązującymi Spółkę przepisami prawa i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umową</w:t>
      </w:r>
      <w:r w:rsidR="00984C6D" w:rsidRPr="00422CAD">
        <w:rPr>
          <w:rFonts w:ascii="Arial Narrow" w:eastAsia="Times New Roman" w:hAnsi="Arial Narrow" w:cs="Times New Roman"/>
          <w:bCs/>
          <w:iCs/>
          <w:color w:val="000000"/>
          <w:highlight w:val="lightGray"/>
        </w:rPr>
        <w:t>/statutem</w:t>
      </w:r>
      <w:r w:rsidRPr="00422CAD">
        <w:rPr>
          <w:rFonts w:ascii="Arial Narrow" w:eastAsia="Arial" w:hAnsi="Arial Narrow" w:cs="Times New Roman"/>
        </w:rPr>
        <w:t>, a także za kontrolę wewnętrzną, którą Zarząd uznaje za niezbędną aby umożliwić sporządzenie sprawozdania finansowego niezawierającego istotnego zniekształcenia spowodowanego oszustwem lub błędem.</w:t>
      </w:r>
    </w:p>
    <w:p w14:paraId="4AD6BC28" w14:textId="7A29AE8B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Sporządzając</w:t>
      </w:r>
      <w:r w:rsidRPr="00422CAD">
        <w:rPr>
          <w:rFonts w:ascii="Arial Narrow" w:eastAsia="Arial" w:hAnsi="Arial Narrow" w:cs="Times New Roman"/>
        </w:rPr>
        <w:t xml:space="preserve"> sprawozdanie finansowe Zarząd Spółki jest odpowiedzialny za ocenę zdolności Spółki do kontynuowania działalności, ujawnienie, jeżeli ma to zastosowanie, spraw związanych z kontynuacją działalności oraz za przyjęcie zasady kontynuacji działalności jako podstawy rachunkowości, z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 xml:space="preserve">wyjątkiem </w:t>
      </w:r>
      <w:r w:rsidR="00503E89" w:rsidRPr="00422CAD">
        <w:rPr>
          <w:rFonts w:ascii="Arial Narrow" w:eastAsia="Arial" w:hAnsi="Arial Narrow" w:cs="Times New Roman"/>
        </w:rPr>
        <w:t>sytuacji,</w:t>
      </w:r>
      <w:r w:rsidRPr="00422CAD">
        <w:rPr>
          <w:rFonts w:ascii="Arial Narrow" w:eastAsia="Arial" w:hAnsi="Arial Narrow" w:cs="Times New Roman"/>
        </w:rPr>
        <w:t xml:space="preserve"> kiedy Zarząd albo zamierza dokonać likwidacji Spółki, albo zaniechać prowadzenia działalności albo nie ma żadnej realnej alternatywy dla likwidacji lub zaniechania działalności.</w:t>
      </w:r>
    </w:p>
    <w:p w14:paraId="08352EDA" w14:textId="7B531F15" w:rsidR="00C237D4" w:rsidRPr="00422CAD" w:rsidRDefault="00D71FE3" w:rsidP="00C237D4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 xml:space="preserve">Zarząd Spółki </w:t>
      </w:r>
      <w:r w:rsidR="00C237D4" w:rsidRPr="00422CAD">
        <w:rPr>
          <w:rFonts w:ascii="Arial Narrow" w:eastAsia="Arial" w:hAnsi="Arial Narrow" w:cs="Times New Roman"/>
          <w:highlight w:val="lightGray"/>
        </w:rPr>
        <w:t>oraz członkowie Rady Nadzorczej</w:t>
      </w:r>
      <w:r w:rsidR="00C237D4" w:rsidRPr="00422CAD">
        <w:rPr>
          <w:rFonts w:ascii="Arial Narrow" w:eastAsia="Arial" w:hAnsi="Arial Narrow" w:cs="Times New Roman"/>
        </w:rPr>
        <w:t xml:space="preserve"> </w:t>
      </w:r>
      <w:r w:rsidRPr="00422CAD">
        <w:rPr>
          <w:rFonts w:ascii="Arial Narrow" w:eastAsia="Arial" w:hAnsi="Arial Narrow" w:cs="Times New Roman"/>
        </w:rPr>
        <w:t>jest</w:t>
      </w:r>
      <w:r w:rsidR="00C237D4" w:rsidRPr="00422CAD">
        <w:rPr>
          <w:rFonts w:ascii="Arial Narrow" w:eastAsia="Arial" w:hAnsi="Arial Narrow" w:cs="Times New Roman"/>
        </w:rPr>
        <w:t>/</w:t>
      </w:r>
      <w:r w:rsidR="00C237D4" w:rsidRPr="00422CAD">
        <w:rPr>
          <w:rFonts w:ascii="Arial Narrow" w:eastAsia="Arial" w:hAnsi="Arial Narrow" w:cs="Times New Roman"/>
          <w:highlight w:val="lightGray"/>
        </w:rPr>
        <w:t>są</w:t>
      </w:r>
      <w:r w:rsidRPr="00422CAD">
        <w:rPr>
          <w:rFonts w:ascii="Arial Narrow" w:eastAsia="Arial" w:hAnsi="Arial Narrow" w:cs="Times New Roman"/>
        </w:rPr>
        <w:t xml:space="preserve"> zobowiązany</w:t>
      </w:r>
      <w:r w:rsidR="00C237D4" w:rsidRPr="00422CAD">
        <w:rPr>
          <w:rFonts w:ascii="Arial Narrow" w:eastAsia="Arial" w:hAnsi="Arial Narrow" w:cs="Times New Roman"/>
        </w:rPr>
        <w:t>/</w:t>
      </w:r>
      <w:r w:rsidR="00C237D4" w:rsidRPr="00422CAD">
        <w:rPr>
          <w:rFonts w:ascii="Arial Narrow" w:eastAsia="Arial" w:hAnsi="Arial Narrow" w:cs="Times New Roman"/>
          <w:highlight w:val="lightGray"/>
        </w:rPr>
        <w:t>i</w:t>
      </w:r>
      <w:r w:rsidRPr="00422CAD">
        <w:rPr>
          <w:rFonts w:ascii="Arial Narrow" w:eastAsia="Arial" w:hAnsi="Arial Narrow" w:cs="Times New Roman"/>
        </w:rPr>
        <w:t xml:space="preserve"> do zapewnienia, aby sprawozdanie finansowe spełniało wymagania przewidziane w Ustawie o rachunkowości.</w:t>
      </w:r>
      <w:r w:rsidR="00C237D4" w:rsidRPr="00422CAD">
        <w:rPr>
          <w:rFonts w:ascii="Arial Narrow" w:eastAsia="Arial" w:hAnsi="Arial Narrow" w:cs="Times New Roman"/>
          <w:sz w:val="24"/>
          <w:szCs w:val="24"/>
        </w:rPr>
        <w:t xml:space="preserve"> </w:t>
      </w:r>
      <w:r w:rsidR="00C237D4" w:rsidRPr="00422CAD">
        <w:rPr>
          <w:rFonts w:ascii="Arial Narrow" w:eastAsia="Arial" w:hAnsi="Arial Narrow" w:cs="Times New Roman"/>
          <w:highlight w:val="lightGray"/>
        </w:rPr>
        <w:t>Członkowie Rady Nadzorczej są odpowiedzialni za nadzorowanie procesu sprawozdawczości finansowej Spółki.</w:t>
      </w:r>
    </w:p>
    <w:p w14:paraId="16E81EA8" w14:textId="77777777" w:rsidR="00941608" w:rsidRDefault="00941608">
      <w:pPr>
        <w:rPr>
          <w:rFonts w:ascii="Arial Narrow" w:eastAsia="Arial" w:hAnsi="Arial Narrow" w:cs="Times New Roman"/>
          <w:b/>
        </w:rPr>
      </w:pPr>
      <w:r>
        <w:rPr>
          <w:rFonts w:ascii="Arial Narrow" w:eastAsia="Arial" w:hAnsi="Arial Narrow" w:cs="Times New Roman"/>
          <w:b/>
        </w:rPr>
        <w:br w:type="page"/>
      </w:r>
    </w:p>
    <w:p w14:paraId="4F2F223D" w14:textId="027D2B05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422CAD">
        <w:rPr>
          <w:rFonts w:ascii="Arial Narrow" w:eastAsia="Arial" w:hAnsi="Arial Narrow" w:cs="Times New Roman"/>
          <w:b/>
        </w:rPr>
        <w:lastRenderedPageBreak/>
        <w:t>Odpowiedzialność biegłego rewidenta za badanie sprawozdania finansowego</w:t>
      </w:r>
    </w:p>
    <w:p w14:paraId="5E416975" w14:textId="444004B2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Naszymi celami są uzyskanie racjonalnej pewności czy sprawozdanie finansowe jako całość nie zawiera istotnego zniekształcenia spowodowanego oszustwem lub błędem oraz wydanie sprawozdania z badania</w:t>
      </w:r>
      <w:r w:rsidRPr="00422CAD">
        <w:rPr>
          <w:rFonts w:ascii="Arial Narrow" w:eastAsia="Arial" w:hAnsi="Arial Narrow" w:cs="Times New Roman"/>
          <w:color w:val="00B050"/>
        </w:rPr>
        <w:t xml:space="preserve"> </w:t>
      </w:r>
      <w:r w:rsidRPr="00422CAD">
        <w:rPr>
          <w:rFonts w:ascii="Arial Narrow" w:eastAsia="Arial" w:hAnsi="Arial Narrow" w:cs="Times New Roman"/>
        </w:rPr>
        <w:t xml:space="preserve">zawierającego naszą opinię. Racjonalna pewność jest wysokim poziomem </w:t>
      </w:r>
      <w:r w:rsidR="00493C07" w:rsidRPr="00422CAD">
        <w:rPr>
          <w:rFonts w:ascii="Arial Narrow" w:eastAsia="Arial" w:hAnsi="Arial Narrow" w:cs="Times New Roman"/>
        </w:rPr>
        <w:t>pewności,</w:t>
      </w:r>
      <w:r w:rsidRPr="00422CAD">
        <w:rPr>
          <w:rFonts w:ascii="Arial Narrow" w:eastAsia="Arial" w:hAnsi="Arial Narrow" w:cs="Times New Roman"/>
        </w:rPr>
        <w:t xml:space="preserve"> ale nie gwarantuje, że badanie przeprowadzone zgodnie z KSB zawsze wykryje istniejące istotne zniekształcenie. Zniekształcenia mogą powstawać na skutek oszustwa lub błędu i są uważane za istotne, jeżeli można racjonalnie oczekiwać, że pojedynczo lub łącznie mogłyby wpłynąć na decyzje gospodarcze użytkowników podjęte na podstawie tego sprawozdania finansowego.</w:t>
      </w:r>
      <w:r w:rsidRPr="00422CAD">
        <w:rPr>
          <w:rFonts w:ascii="Arial Narrow" w:eastAsia="Arial" w:hAnsi="Arial Narrow" w:cs="Times New Roman"/>
          <w:vertAlign w:val="superscript"/>
        </w:rPr>
        <w:footnoteReference w:id="3"/>
      </w:r>
    </w:p>
    <w:p w14:paraId="0E778B8B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Zakres badania nie obejmuje zapewnienia co do przyszłej rentowności Spółki ani efektywności lub skuteczności prowadzenia jej spraw przez Zarząd Spółki obecnie lub w przyszłości.</w:t>
      </w:r>
    </w:p>
    <w:p w14:paraId="1B310567" w14:textId="762CCEDB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Podczas badania zgodnego z KSB stosujemy zawodowy osąd i zachowujemy zawodowy sceptycyzm, a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także:</w:t>
      </w:r>
    </w:p>
    <w:p w14:paraId="42A8F2D8" w14:textId="186533FA" w:rsidR="00D71FE3" w:rsidRPr="00422CAD" w:rsidRDefault="00D71FE3" w:rsidP="00601740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identyfikujemy i oceniamy ryzyka istotnego zniekształcenia sprawozdania finansowego spowodowanego oszustwem lub błędem, projektujemy i przeprowadzamy procedury badania odpowiadające tym ryzykom i</w:t>
      </w:r>
      <w:r w:rsidR="00AD0053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uzyskujemy dowody badania, które są wystarczające i odpowiednie, aby stanowić podstawę dla naszej opinii. Ryzyko niewykrycia istotnego zniekształcenia wynikającego z oszustwa jest większe niż tego wynikającego z</w:t>
      </w:r>
      <w:r w:rsidR="00AD0053">
        <w:rPr>
          <w:rFonts w:ascii="Arial Narrow" w:eastAsia="Times New Roman" w:hAnsi="Arial Narrow" w:cs="Times New Roman"/>
          <w:bCs/>
          <w:iCs/>
          <w:color w:val="000000"/>
        </w:rPr>
        <w:t> 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>błędu, ponieważ oszustwo może dotyczyć zmowy, fałszerstwa, celowych pominięć, wprowadzenia w błąd lub obejścia kontroli wewnętrznej;</w:t>
      </w:r>
    </w:p>
    <w:p w14:paraId="66792BAC" w14:textId="77777777" w:rsidR="00D71FE3" w:rsidRPr="00422CAD" w:rsidRDefault="00D71FE3" w:rsidP="00601740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uzyskujemy zrozumienie kontroli wewnętrznej stosownej dla badania w celu zaprojektowania procedur badania, które są odpowiednie w danych okolicznościach, ale nie w celu wyrażenia opinii na temat skuteczności kontroli wewnętrznej Spółki; </w:t>
      </w:r>
    </w:p>
    <w:p w14:paraId="518D5234" w14:textId="77777777" w:rsidR="00D71FE3" w:rsidRPr="00422CAD" w:rsidRDefault="00D71FE3" w:rsidP="00601740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oceniamy odpowiedniość zastosowanych zasad (polityki) rachunkowości oraz zasadność szacunków księgowych oraz powiązanych ujawnień dokonanych przez Zarząd Spółki;</w:t>
      </w:r>
    </w:p>
    <w:p w14:paraId="3597843C" w14:textId="0B846760" w:rsidR="00D71FE3" w:rsidRPr="00422CAD" w:rsidRDefault="00D71FE3" w:rsidP="00601740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wyciągamy wniosek na temat odpowiedniości zastosowania przez Zarząd Spółki zasady kontynuacji działalności jako podstawy rachunkowości </w:t>
      </w:r>
      <w:r w:rsidR="0092536C" w:rsidRPr="00422CAD">
        <w:rPr>
          <w:rFonts w:ascii="Arial Narrow" w:eastAsia="Times New Roman" w:hAnsi="Arial Narrow" w:cs="Times New Roman"/>
          <w:bCs/>
          <w:iCs/>
          <w:color w:val="000000"/>
        </w:rPr>
        <w:t>oraz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na podstawie uzyskanych dowodów badania, czy istnieje istotna niepewność związana ze zdarzeniami lub warunkami, która może poddawać w znaczącą wątpliwość zdolność Spółki do kontynuacji działalności. Jeżeli dochodzimy do wniosku, że istnieje istotna niepewność, wymagane jest od nas zwrócenie uwagi w naszym sprawozdaniu biegłego rewidenta na powiązane ujawnienia w sprawozdaniu finansowym </w:t>
      </w:r>
      <w:r w:rsidR="0092536C" w:rsidRPr="00422CAD">
        <w:rPr>
          <w:rFonts w:ascii="Arial Narrow" w:eastAsia="Times New Roman" w:hAnsi="Arial Narrow" w:cs="Times New Roman"/>
          <w:bCs/>
          <w:iCs/>
          <w:color w:val="000000"/>
        </w:rPr>
        <w:t>lub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jeżeli takie ujawnienia są nieadekwatne, modyfikujemy naszą opinię. Nasze wnioski są oparte na dowodach badania uzyskanych do dnia sporządzenia</w:t>
      </w:r>
      <w:r w:rsidRPr="00422CAD">
        <w:rPr>
          <w:rFonts w:ascii="Arial Narrow" w:eastAsia="Arial" w:hAnsi="Arial Narrow" w:cs="Times New Roman"/>
        </w:rPr>
        <w:t xml:space="preserve"> naszego sprawozdania biegłego rewidenta, jednakże przyszłe zdarzenia lub warunki mogą spowodować, że Spółka zaprzestanie kontynuacji działalności;</w:t>
      </w:r>
    </w:p>
    <w:p w14:paraId="10B8C87E" w14:textId="77777777" w:rsidR="00D71FE3" w:rsidRPr="00422CAD" w:rsidRDefault="00D71FE3" w:rsidP="00D86E14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oceniamy</w:t>
      </w:r>
      <w:r w:rsidRPr="00422CAD">
        <w:rPr>
          <w:rFonts w:ascii="Arial Narrow" w:eastAsia="Arial" w:hAnsi="Arial Narrow" w:cs="Times New Roman"/>
        </w:rPr>
        <w:t xml:space="preserve"> ogólną prezentację, strukturę i zawartość sprawozdania finansowego, w tym ujawnienia, oraz czy sprawozdanie finansowe przedstawia będące ich podstawą transakcje i zdarzenia w sposób zapewniający rzetelną prezentację.</w:t>
      </w:r>
    </w:p>
    <w:p w14:paraId="39C5CDC0" w14:textId="7C192B0C" w:rsidR="00245213" w:rsidRPr="00422CAD" w:rsidRDefault="00245213" w:rsidP="007C1B71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  <w:highlight w:val="lightGray"/>
        </w:rPr>
        <w:t>Przekazujemy Radzie Nadzorczej informacje o, między innymi, planowanym zakresie i czasie przeprowadzenia badania oraz znaczących ustaleniach badania, w tym wszelkich znaczących słabościach kontroli wewnętrznej, które zidentyfikujemy podczas badania.</w:t>
      </w:r>
    </w:p>
    <w:p w14:paraId="7262277F" w14:textId="0145D544" w:rsidR="007C1B71" w:rsidRPr="00422CAD" w:rsidRDefault="007C1B71" w:rsidP="00F11592">
      <w:pPr>
        <w:spacing w:before="120" w:after="0" w:line="240" w:lineRule="auto"/>
        <w:jc w:val="both"/>
        <w:rPr>
          <w:rFonts w:ascii="Arial Narrow" w:eastAsia="Times New Roman" w:hAnsi="Arial Narrow" w:cs="Times New Roman"/>
          <w:bCs/>
          <w:i/>
          <w:iCs/>
          <w:color w:val="00B050"/>
        </w:rPr>
      </w:pPr>
      <w:r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&lt;w przypadku </w:t>
      </w:r>
      <w:r w:rsidR="00AA052C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odmowy wydania opinii</w:t>
      </w:r>
      <w:r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pamiętaj o odpowiedniej zmianie brzmienia tych zapisów</w:t>
      </w:r>
      <w:r w:rsidR="00942070" w:rsidRPr="00422CAD">
        <w:rPr>
          <w:rFonts w:ascii="Arial Narrow" w:hAnsi="Arial Narrow"/>
        </w:rPr>
        <w:t xml:space="preserve"> </w:t>
      </w:r>
      <w:r w:rsidR="0094207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oraz o</w:t>
      </w:r>
      <w:r w:rsidR="00FB2D7F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 </w:t>
      </w:r>
      <w:r w:rsidR="0094207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zastosowaniu </w:t>
      </w:r>
      <w:hyperlink r:id="rId8" w:history="1">
        <w:r w:rsidR="00942070" w:rsidRPr="00422CAD">
          <w:rPr>
            <w:rStyle w:val="Hipercze"/>
            <w:rFonts w:ascii="Arial Narrow" w:eastAsia="Times New Roman" w:hAnsi="Arial Narrow" w:cs="Times New Roman"/>
            <w:bCs/>
            <w:i/>
            <w:iCs/>
          </w:rPr>
          <w:t>interpretacji Ministerstwa Finansów</w:t>
        </w:r>
      </w:hyperlink>
      <w:r w:rsidR="0094207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 xml:space="preserve"> dotyczącej treści sprawozdania z badania w</w:t>
      </w:r>
      <w:r w:rsidR="00FB2D7F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 </w:t>
      </w:r>
      <w:r w:rsidR="00942070"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przypadku odmowy wydania opinii</w:t>
      </w:r>
      <w:r w:rsidRPr="00422CAD">
        <w:rPr>
          <w:rFonts w:ascii="Arial Narrow" w:eastAsia="Times New Roman" w:hAnsi="Arial Narrow" w:cs="Times New Roman"/>
          <w:bCs/>
          <w:i/>
          <w:iCs/>
          <w:color w:val="00B050"/>
        </w:rPr>
        <w:t>&gt;</w:t>
      </w:r>
    </w:p>
    <w:p w14:paraId="12FA8CC8" w14:textId="77777777" w:rsidR="009A34B1" w:rsidRDefault="009A34B1" w:rsidP="009A34B1">
      <w:pPr>
        <w:rPr>
          <w:rFonts w:ascii="Arial Narrow" w:eastAsia="Arial" w:hAnsi="Arial Narrow" w:cs="Times New Roman"/>
          <w:b/>
        </w:rPr>
      </w:pPr>
    </w:p>
    <w:p w14:paraId="57E39FB9" w14:textId="77777777" w:rsidR="00941608" w:rsidRDefault="00941608">
      <w:pPr>
        <w:rPr>
          <w:rFonts w:ascii="Arial Narrow" w:eastAsia="Arial" w:hAnsi="Arial Narrow" w:cs="Times New Roman"/>
          <w:b/>
        </w:rPr>
      </w:pPr>
      <w:r>
        <w:rPr>
          <w:rFonts w:ascii="Arial Narrow" w:eastAsia="Arial" w:hAnsi="Arial Narrow" w:cs="Times New Roman"/>
          <w:b/>
        </w:rPr>
        <w:br w:type="page"/>
      </w:r>
    </w:p>
    <w:p w14:paraId="6B536772" w14:textId="61ECE394" w:rsidR="00D71FE3" w:rsidRPr="00422CAD" w:rsidRDefault="00D71FE3" w:rsidP="009A34B1">
      <w:pPr>
        <w:rPr>
          <w:rFonts w:ascii="Arial Narrow" w:eastAsia="Arial" w:hAnsi="Arial Narrow" w:cs="Times New Roman"/>
          <w:b/>
        </w:rPr>
      </w:pPr>
      <w:r w:rsidRPr="00422CAD">
        <w:rPr>
          <w:rFonts w:ascii="Arial Narrow" w:eastAsia="Arial" w:hAnsi="Arial Narrow" w:cs="Times New Roman"/>
          <w:b/>
        </w:rPr>
        <w:lastRenderedPageBreak/>
        <w:t>Inne informacje, w tym sprawozdanie z działalności</w:t>
      </w:r>
      <w:r w:rsidR="00E5750F">
        <w:rPr>
          <w:rStyle w:val="Odwoanieprzypisudolnego"/>
          <w:rFonts w:ascii="Arial Narrow" w:eastAsia="Arial" w:hAnsi="Arial Narrow" w:cs="Times New Roman"/>
          <w:b/>
        </w:rPr>
        <w:footnoteReference w:id="4"/>
      </w:r>
    </w:p>
    <w:p w14:paraId="79B46544" w14:textId="62588E2B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Na inne informacje składa się sprawozdanie z działalności Spółki za rok obrotowy zakończony 31 grudnia 201</w:t>
      </w:r>
      <w:r w:rsidR="00D86E14" w:rsidRPr="00422CAD">
        <w:rPr>
          <w:rFonts w:ascii="Arial Narrow" w:eastAsia="Arial" w:hAnsi="Arial Narrow" w:cs="Times New Roman"/>
        </w:rPr>
        <w:t>8</w:t>
      </w:r>
      <w:r w:rsidRPr="00422CAD">
        <w:rPr>
          <w:rFonts w:ascii="Arial Narrow" w:eastAsia="Arial" w:hAnsi="Arial Narrow" w:cs="Times New Roman"/>
        </w:rPr>
        <w:t xml:space="preserve"> r. („Sprawozdanie z działalności”)</w:t>
      </w:r>
      <w:r w:rsidRPr="00422CAD">
        <w:rPr>
          <w:rFonts w:ascii="Arial Narrow" w:eastAsia="Arial" w:hAnsi="Arial Narrow" w:cs="Times New Roman"/>
          <w:highlight w:val="yellow"/>
        </w:rPr>
        <w:t xml:space="preserve"> </w:t>
      </w:r>
    </w:p>
    <w:p w14:paraId="189DCE6D" w14:textId="1E225FEF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i/>
        </w:rPr>
      </w:pPr>
      <w:r w:rsidRPr="00422CAD">
        <w:rPr>
          <w:rFonts w:ascii="Arial Narrow" w:eastAsia="Arial" w:hAnsi="Arial Narrow" w:cs="Times New Roman"/>
          <w:i/>
        </w:rPr>
        <w:t>Odpowiedzialność Zarządu</w:t>
      </w:r>
      <w:r w:rsidR="00D86E14" w:rsidRPr="00422CAD">
        <w:rPr>
          <w:rFonts w:ascii="Arial Narrow" w:eastAsia="Arial" w:hAnsi="Arial Narrow" w:cs="Times New Roman"/>
          <w:i/>
          <w:sz w:val="24"/>
          <w:szCs w:val="24"/>
        </w:rPr>
        <w:t xml:space="preserve"> </w:t>
      </w:r>
      <w:r w:rsidR="00D86E14" w:rsidRPr="00422CAD">
        <w:rPr>
          <w:rFonts w:ascii="Arial Narrow" w:eastAsia="Arial" w:hAnsi="Arial Narrow" w:cs="Times New Roman"/>
          <w:i/>
          <w:highlight w:val="lightGray"/>
        </w:rPr>
        <w:t>i Rady Nadzorczej</w:t>
      </w:r>
    </w:p>
    <w:p w14:paraId="7904F4A6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Zarząd Spółki jest odpowiedzialny za sporządzenie Sprawozdania z działalności zgodnie z przepisami</w:t>
      </w:r>
      <w:r w:rsidRPr="00422CAD" w:rsidDel="005802FD">
        <w:rPr>
          <w:rFonts w:ascii="Arial Narrow" w:eastAsia="Arial" w:hAnsi="Arial Narrow" w:cs="Times New Roman"/>
        </w:rPr>
        <w:t xml:space="preserve"> </w:t>
      </w:r>
      <w:r w:rsidRPr="00422CAD">
        <w:rPr>
          <w:rFonts w:ascii="Arial Narrow" w:eastAsia="Arial" w:hAnsi="Arial Narrow" w:cs="Times New Roman"/>
        </w:rPr>
        <w:t xml:space="preserve">prawa. </w:t>
      </w:r>
    </w:p>
    <w:p w14:paraId="4E2A8854" w14:textId="4972B049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 xml:space="preserve">Zarząd Spółki </w:t>
      </w:r>
      <w:r w:rsidR="00D86E14" w:rsidRPr="00422CAD">
        <w:rPr>
          <w:rFonts w:ascii="Arial Narrow" w:eastAsia="Arial" w:hAnsi="Arial Narrow" w:cs="Times New Roman"/>
          <w:highlight w:val="lightGray"/>
        </w:rPr>
        <w:t>oraz członkowie Rady Nadzorczej</w:t>
      </w:r>
      <w:r w:rsidR="00D86E14" w:rsidRPr="00422CAD">
        <w:rPr>
          <w:rFonts w:ascii="Arial Narrow" w:eastAsia="Arial" w:hAnsi="Arial Narrow" w:cs="Times New Roman"/>
        </w:rPr>
        <w:t xml:space="preserve"> </w:t>
      </w:r>
      <w:r w:rsidRPr="00422CAD">
        <w:rPr>
          <w:rFonts w:ascii="Arial Narrow" w:eastAsia="Arial" w:hAnsi="Arial Narrow" w:cs="Times New Roman"/>
        </w:rPr>
        <w:t>jest</w:t>
      </w:r>
      <w:r w:rsidR="00D86E14" w:rsidRPr="00422CAD">
        <w:rPr>
          <w:rFonts w:ascii="Arial Narrow" w:eastAsia="Arial" w:hAnsi="Arial Narrow" w:cs="Times New Roman"/>
        </w:rPr>
        <w:t>/</w:t>
      </w:r>
      <w:r w:rsidR="00D86E14" w:rsidRPr="00422CAD">
        <w:rPr>
          <w:rFonts w:ascii="Arial Narrow" w:eastAsia="Arial" w:hAnsi="Arial Narrow" w:cs="Times New Roman"/>
          <w:highlight w:val="lightGray"/>
        </w:rPr>
        <w:t>są</w:t>
      </w:r>
      <w:r w:rsidRPr="00422CAD">
        <w:rPr>
          <w:rFonts w:ascii="Arial Narrow" w:eastAsia="Arial" w:hAnsi="Arial Narrow" w:cs="Times New Roman"/>
        </w:rPr>
        <w:t xml:space="preserve"> zobowiązany</w:t>
      </w:r>
      <w:r w:rsidR="00D86E14" w:rsidRPr="00422CAD">
        <w:rPr>
          <w:rFonts w:ascii="Arial Narrow" w:eastAsia="Arial" w:hAnsi="Arial Narrow" w:cs="Times New Roman"/>
        </w:rPr>
        <w:t>/</w:t>
      </w:r>
      <w:r w:rsidR="00D86E14" w:rsidRPr="00422CAD">
        <w:rPr>
          <w:rFonts w:ascii="Arial Narrow" w:eastAsia="Arial" w:hAnsi="Arial Narrow" w:cs="Times New Roman"/>
          <w:highlight w:val="lightGray"/>
        </w:rPr>
        <w:t>i</w:t>
      </w:r>
      <w:r w:rsidRPr="00422CAD">
        <w:rPr>
          <w:rFonts w:ascii="Arial Narrow" w:eastAsia="Arial" w:hAnsi="Arial Narrow" w:cs="Times New Roman"/>
        </w:rPr>
        <w:t xml:space="preserve"> do zapewnienia, aby Sprawozdanie z</w:t>
      </w:r>
      <w:r w:rsidR="00AD0053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działalności Spółki spełniało wymagania przewidziane w Ustawie o rachunkowości</w:t>
      </w:r>
      <w:r w:rsidR="00984C6D" w:rsidRPr="00422CAD">
        <w:rPr>
          <w:rFonts w:ascii="Arial Narrow" w:eastAsia="Arial" w:hAnsi="Arial Narrow" w:cs="Times New Roman"/>
        </w:rPr>
        <w:t xml:space="preserve"> </w:t>
      </w:r>
      <w:r w:rsidR="00851CFD" w:rsidRPr="00422CAD">
        <w:rPr>
          <w:rStyle w:val="Odwoanieprzypisudolnego"/>
          <w:rFonts w:ascii="Arial Narrow" w:eastAsia="Arial" w:hAnsi="Arial Narrow" w:cs="Times New Roman"/>
        </w:rPr>
        <w:footnoteReference w:id="5"/>
      </w:r>
      <w:r w:rsidRPr="00422CAD">
        <w:rPr>
          <w:rFonts w:ascii="Arial Narrow" w:eastAsia="Arial" w:hAnsi="Arial Narrow" w:cs="Times New Roman"/>
        </w:rPr>
        <w:t xml:space="preserve">. </w:t>
      </w:r>
    </w:p>
    <w:p w14:paraId="50BCDA74" w14:textId="77777777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i/>
        </w:rPr>
      </w:pPr>
      <w:r w:rsidRPr="00422CAD">
        <w:rPr>
          <w:rFonts w:ascii="Arial Narrow" w:eastAsia="Arial" w:hAnsi="Arial Narrow" w:cs="Times New Roman"/>
          <w:i/>
        </w:rPr>
        <w:t>Odpowiedzialność biegłego rewidenta</w:t>
      </w:r>
    </w:p>
    <w:p w14:paraId="7815691B" w14:textId="1497A64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Nasza opinia z badania sprawozdania finansowego nie obejmuje Sprawozdania z działalności. W związku z</w:t>
      </w:r>
      <w:r w:rsidR="00AD0053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badaniem sprawozdania finansowego naszym obowiązkiem jest zapoznanie się ze Sprawozdaniem z</w:t>
      </w:r>
      <w:r w:rsidR="00AD0053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działalności, i czyniąc to, rozpatrzenie, czy nie jest istotnie niespójne ze sprawozdaniem finansowym lub naszą wiedzą uzyskaną podczas badania, lub w inny sposób wydaje się istotnie zniekształcone. Jeśli na podstawie wykonanej pracy, stwierdzimy istotne zniekształcenia w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>Sprawozdaniu z działalności, jesteśmy zobowiązani poinformować o tym w naszym sprawozdaniu z</w:t>
      </w:r>
      <w:r w:rsidR="001E1C9E" w:rsidRPr="00422CAD">
        <w:rPr>
          <w:rFonts w:ascii="Arial Narrow" w:eastAsia="Arial" w:hAnsi="Arial Narrow" w:cs="Times New Roman"/>
        </w:rPr>
        <w:t> </w:t>
      </w:r>
      <w:r w:rsidRPr="00422CAD">
        <w:rPr>
          <w:rFonts w:ascii="Arial Narrow" w:eastAsia="Arial" w:hAnsi="Arial Narrow" w:cs="Times New Roman"/>
        </w:rPr>
        <w:t xml:space="preserve">badania. Naszym obowiązkiem zgodnie z wymogami </w:t>
      </w:r>
      <w:r w:rsidR="00D86E14" w:rsidRPr="00422CAD">
        <w:rPr>
          <w:rFonts w:ascii="Arial Narrow" w:eastAsia="Arial" w:hAnsi="Arial Narrow" w:cs="Times New Roman"/>
        </w:rPr>
        <w:t>U</w:t>
      </w:r>
      <w:r w:rsidRPr="00422CAD">
        <w:rPr>
          <w:rFonts w:ascii="Arial Narrow" w:eastAsia="Arial" w:hAnsi="Arial Narrow" w:cs="Times New Roman"/>
        </w:rPr>
        <w:t xml:space="preserve">stawy o biegłych rewidentach jest również wydanie opinii czy sprawozdanie z działalności zostało sporządzone zgodnie z przepisami oraz czy jest zgodne z informacjami zawartymi w sprawozdaniu finansowym. </w:t>
      </w:r>
    </w:p>
    <w:p w14:paraId="663E5321" w14:textId="6D930776" w:rsidR="00D71FE3" w:rsidRPr="00422CAD" w:rsidRDefault="00D71FE3" w:rsidP="007C33B6">
      <w:pPr>
        <w:spacing w:before="360" w:after="0" w:line="240" w:lineRule="auto"/>
        <w:jc w:val="both"/>
        <w:rPr>
          <w:rFonts w:ascii="Arial Narrow" w:eastAsia="Arial" w:hAnsi="Arial Narrow" w:cs="Times New Roman"/>
          <w:b/>
        </w:rPr>
      </w:pPr>
      <w:r w:rsidRPr="00422CAD">
        <w:rPr>
          <w:rFonts w:ascii="Arial Narrow" w:eastAsia="Arial" w:hAnsi="Arial Narrow" w:cs="Times New Roman"/>
          <w:b/>
        </w:rPr>
        <w:t>Opinia o Sprawozdaniu z działalności</w:t>
      </w:r>
    </w:p>
    <w:p w14:paraId="0007FC33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 xml:space="preserve">Na podstawie wykonanej w trakcie badania pracy, naszym zdaniem, Sprawozdanie z działalności Spółki: </w:t>
      </w:r>
    </w:p>
    <w:p w14:paraId="4D62D085" w14:textId="0ECCBF8E" w:rsidR="00D71FE3" w:rsidRPr="00422CAD" w:rsidRDefault="00D71FE3" w:rsidP="00D86E14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Times New Roman" w:hAnsi="Arial Narrow" w:cs="Times New Roman"/>
          <w:bCs/>
          <w:iCs/>
          <w:color w:val="000000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zostało sporządzone zgodnie z art. 49 Ustawy o rachunkowości</w:t>
      </w:r>
      <w:r w:rsidR="00182560"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  <w:r w:rsidR="00851CFD" w:rsidRPr="00422CAD">
        <w:rPr>
          <w:rStyle w:val="Odwoanieprzypisudolnego"/>
          <w:rFonts w:ascii="Arial Narrow" w:eastAsia="Times New Roman" w:hAnsi="Arial Narrow" w:cs="Times New Roman"/>
          <w:bCs/>
          <w:iCs/>
          <w:color w:val="000000"/>
        </w:rPr>
        <w:footnoteReference w:id="6"/>
      </w:r>
      <w:r w:rsidR="00851CFD" w:rsidRPr="00422CAD">
        <w:rPr>
          <w:rFonts w:ascii="Arial Narrow" w:eastAsia="Times New Roman" w:hAnsi="Arial Narrow" w:cs="Times New Roman"/>
          <w:bCs/>
          <w:iCs/>
          <w:color w:val="000000"/>
        </w:rPr>
        <w:t>,</w:t>
      </w:r>
      <w:r w:rsidRPr="00422CAD">
        <w:rPr>
          <w:rFonts w:ascii="Arial Narrow" w:eastAsia="Times New Roman" w:hAnsi="Arial Narrow" w:cs="Times New Roman"/>
          <w:bCs/>
          <w:iCs/>
          <w:color w:val="000000"/>
        </w:rPr>
        <w:t xml:space="preserve"> </w:t>
      </w:r>
    </w:p>
    <w:p w14:paraId="62E66DA9" w14:textId="1FC4F27F" w:rsidR="00D71FE3" w:rsidRPr="00422CAD" w:rsidRDefault="00D71FE3" w:rsidP="00D86E14">
      <w:pPr>
        <w:pStyle w:val="Akapitzlist"/>
        <w:numPr>
          <w:ilvl w:val="0"/>
          <w:numId w:val="46"/>
        </w:numPr>
        <w:spacing w:before="120" w:after="0" w:line="240" w:lineRule="auto"/>
        <w:ind w:left="284" w:hanging="284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Times New Roman" w:hAnsi="Arial Narrow" w:cs="Times New Roman"/>
          <w:bCs/>
          <w:iCs/>
          <w:color w:val="000000"/>
        </w:rPr>
        <w:t>jest zg</w:t>
      </w:r>
      <w:r w:rsidRPr="00422CAD">
        <w:rPr>
          <w:rFonts w:ascii="Arial Narrow" w:eastAsia="Arial" w:hAnsi="Arial Narrow" w:cs="Times New Roman"/>
        </w:rPr>
        <w:t>odne z informacjami zawartymi w sprawozdaniu finansowym.</w:t>
      </w:r>
    </w:p>
    <w:p w14:paraId="3D09D0B9" w14:textId="1A0D2809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Ponadto, w świetle wiedzy o Spółce i jej otoczeniu uzyskanej podczas naszego badania oświadczamy, że nie stwierdziliśmy w Sprawozdaniu z działalności istotnych zniekształceń</w:t>
      </w:r>
      <w:r w:rsidR="00071070" w:rsidRPr="00422CAD">
        <w:rPr>
          <w:rFonts w:ascii="Arial Narrow" w:eastAsia="Arial" w:hAnsi="Arial Narrow" w:cs="Times New Roman"/>
        </w:rPr>
        <w:t>.</w:t>
      </w:r>
      <w:r w:rsidR="00071070" w:rsidRPr="00422CAD">
        <w:rPr>
          <w:rStyle w:val="Odwoanieprzypisudolnego"/>
          <w:rFonts w:ascii="Arial Narrow" w:eastAsia="Arial" w:hAnsi="Arial Narrow" w:cs="Times New Roman"/>
        </w:rPr>
        <w:footnoteReference w:id="7"/>
      </w:r>
    </w:p>
    <w:p w14:paraId="3C992B5D" w14:textId="13ECA9B2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  <w:b/>
        </w:rPr>
      </w:pPr>
    </w:p>
    <w:p w14:paraId="173F5AC8" w14:textId="77777777" w:rsidR="00483C60" w:rsidRPr="00422CAD" w:rsidRDefault="00483C60" w:rsidP="00217D3B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sz w:val="26"/>
          <w:szCs w:val="26"/>
          <w:highlight w:val="lightGray"/>
        </w:rPr>
      </w:pPr>
      <w:r w:rsidRPr="00422CAD">
        <w:rPr>
          <w:rFonts w:ascii="Arial Narrow" w:eastAsia="Arial" w:hAnsi="Arial Narrow" w:cs="Times New Roman"/>
          <w:b/>
          <w:sz w:val="26"/>
          <w:szCs w:val="26"/>
          <w:highlight w:val="lightGray"/>
        </w:rPr>
        <w:t>Sprawozdanie na temat innych wymogów prawa i regulacji</w:t>
      </w:r>
    </w:p>
    <w:p w14:paraId="748A6612" w14:textId="6171E670" w:rsidR="00483C60" w:rsidRPr="00422CAD" w:rsidRDefault="00483C60" w:rsidP="00D47791">
      <w:pPr>
        <w:spacing w:before="360" w:after="0" w:line="240" w:lineRule="auto"/>
        <w:jc w:val="both"/>
        <w:rPr>
          <w:rFonts w:ascii="Arial Narrow" w:eastAsia="Arial" w:hAnsi="Arial Narrow" w:cs="Times New Roman"/>
          <w:b/>
          <w:highlight w:val="lightGray"/>
        </w:rPr>
      </w:pPr>
      <w:r w:rsidRPr="00422CAD">
        <w:rPr>
          <w:rFonts w:ascii="Arial Narrow" w:eastAsia="Arial" w:hAnsi="Arial Narrow" w:cs="Times New Roman"/>
          <w:b/>
          <w:highlight w:val="lightGray"/>
        </w:rPr>
        <w:t>Informacja o niedopełnieniu przez Spółkę obowiązków określonych w art. 69 Ustawy o</w:t>
      </w:r>
      <w:r w:rsidR="001E1C9E" w:rsidRPr="00422CAD">
        <w:rPr>
          <w:rFonts w:ascii="Arial Narrow" w:eastAsia="Arial" w:hAnsi="Arial Narrow" w:cs="Times New Roman"/>
          <w:b/>
          <w:highlight w:val="lightGray"/>
        </w:rPr>
        <w:t> r</w:t>
      </w:r>
      <w:r w:rsidRPr="00422CAD">
        <w:rPr>
          <w:rFonts w:ascii="Arial Narrow" w:eastAsia="Arial" w:hAnsi="Arial Narrow" w:cs="Times New Roman"/>
          <w:b/>
          <w:highlight w:val="lightGray"/>
        </w:rPr>
        <w:t xml:space="preserve">achunkowości </w:t>
      </w:r>
    </w:p>
    <w:p w14:paraId="7936C55D" w14:textId="66C56347" w:rsidR="00483C60" w:rsidRPr="00422CAD" w:rsidRDefault="00483C60" w:rsidP="00483C60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  <w:highlight w:val="lightGray"/>
        </w:rPr>
        <w:t>Do dnia zakończenia badania Spółka nie dopełniła wynikającego z art. 69 Ustawy o rachunkowości, obowiązku złożenia sprawozdania finansowego za rok od 1 stycznia do 31 grudnia 201</w:t>
      </w:r>
      <w:r w:rsidR="00245213" w:rsidRPr="00422CAD">
        <w:rPr>
          <w:rFonts w:ascii="Arial Narrow" w:eastAsia="Arial" w:hAnsi="Arial Narrow" w:cs="Times New Roman"/>
          <w:highlight w:val="lightGray"/>
        </w:rPr>
        <w:t xml:space="preserve">7 </w:t>
      </w:r>
      <w:r w:rsidRPr="00422CAD">
        <w:rPr>
          <w:rFonts w:ascii="Arial Narrow" w:eastAsia="Arial" w:hAnsi="Arial Narrow" w:cs="Times New Roman"/>
          <w:highlight w:val="lightGray"/>
        </w:rPr>
        <w:t>r. w Krajowym Rejestrze Sądowym.</w:t>
      </w:r>
    </w:p>
    <w:p w14:paraId="5B2166AD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  <w:b/>
          <w:color w:val="000000"/>
        </w:rPr>
      </w:pPr>
    </w:p>
    <w:p w14:paraId="2B6CD729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Kluczowym biegłym rewidentem odpowiedzialnym za badanie, którego rezultatem jest niniejsze sprawozdanie niezależnego biegłego rewidenta, jest [imię i nazwisko].</w:t>
      </w:r>
    </w:p>
    <w:p w14:paraId="09871158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2F5D39BB" w14:textId="726AD1E0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Działający w imieniu [nazwa firmy audytorskiej] z siedzibą w [podać siedzibę] wpisanej na listę firm audytorskich pod numerem [podać numer wpisu]</w:t>
      </w:r>
      <w:r w:rsidR="0063681A">
        <w:rPr>
          <w:rFonts w:ascii="Arial Narrow" w:eastAsia="Arial" w:hAnsi="Arial Narrow" w:cs="Times New Roman"/>
        </w:rPr>
        <w:t>,</w:t>
      </w:r>
      <w:r w:rsidRPr="00422CAD">
        <w:rPr>
          <w:rFonts w:ascii="Arial Narrow" w:eastAsia="Arial" w:hAnsi="Arial Narrow" w:cs="Times New Roman"/>
        </w:rPr>
        <w:t xml:space="preserve"> w imieniu które</w:t>
      </w:r>
      <w:r w:rsidR="00D86E14" w:rsidRPr="00422CAD">
        <w:rPr>
          <w:rFonts w:ascii="Arial Narrow" w:eastAsia="Arial" w:hAnsi="Arial Narrow" w:cs="Times New Roman"/>
        </w:rPr>
        <w:t xml:space="preserve">j </w:t>
      </w:r>
      <w:r w:rsidRPr="00422CAD">
        <w:rPr>
          <w:rFonts w:ascii="Arial Narrow" w:eastAsia="Arial" w:hAnsi="Arial Narrow" w:cs="Times New Roman"/>
        </w:rPr>
        <w:t>kluczowy biegły rewident zbadał sprawozdanie finansowe</w:t>
      </w:r>
      <w:r w:rsidR="00D86E14" w:rsidRPr="00422CAD">
        <w:rPr>
          <w:rFonts w:ascii="Arial Narrow" w:eastAsia="Arial" w:hAnsi="Arial Narrow" w:cs="Times New Roman"/>
        </w:rPr>
        <w:t>.</w:t>
      </w:r>
    </w:p>
    <w:p w14:paraId="267C8590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121CBBDC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</w:p>
    <w:p w14:paraId="735F9287" w14:textId="4F75ED49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lastRenderedPageBreak/>
        <w:t>[podpis kluczowego biegłego rewidenta]</w:t>
      </w:r>
      <w:r w:rsidR="003B7555">
        <w:rPr>
          <w:rFonts w:ascii="Arial Narrow" w:eastAsia="Arial" w:hAnsi="Arial Narrow" w:cs="Times New Roman"/>
        </w:rPr>
        <w:t xml:space="preserve"> 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>&lt;</w:t>
      </w:r>
      <w:r w:rsidR="003B7555">
        <w:rPr>
          <w:rFonts w:ascii="Arial Narrow" w:eastAsia="Arial" w:hAnsi="Arial Narrow" w:cs="Times New Roman"/>
          <w:i/>
          <w:color w:val="FF0000"/>
        </w:rPr>
        <w:t xml:space="preserve">pamiętaj, że 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>w przypadku sprawozdania z badania sporządzanego w</w:t>
      </w:r>
      <w:r w:rsidR="003B7555">
        <w:rPr>
          <w:rFonts w:ascii="Arial Narrow" w:eastAsia="Arial" w:hAnsi="Arial Narrow" w:cs="Times New Roman"/>
          <w:i/>
          <w:color w:val="FF0000"/>
        </w:rPr>
        <w:t> 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 xml:space="preserve">postaci elektronicznej </w:t>
      </w:r>
      <w:r w:rsidR="003B7555">
        <w:rPr>
          <w:rFonts w:ascii="Arial Narrow" w:eastAsia="Arial" w:hAnsi="Arial Narrow" w:cs="Times New Roman"/>
          <w:i/>
          <w:color w:val="FF0000"/>
        </w:rPr>
        <w:t xml:space="preserve">powinien być złożony 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>kwalifikowan</w:t>
      </w:r>
      <w:r w:rsidR="003B7555">
        <w:rPr>
          <w:rFonts w:ascii="Arial Narrow" w:eastAsia="Arial" w:hAnsi="Arial Narrow" w:cs="Times New Roman"/>
          <w:i/>
          <w:color w:val="FF0000"/>
        </w:rPr>
        <w:t>y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 xml:space="preserve"> podpis elektroniczn</w:t>
      </w:r>
      <w:r w:rsidR="003B7555">
        <w:rPr>
          <w:rFonts w:ascii="Arial Narrow" w:eastAsia="Arial" w:hAnsi="Arial Narrow" w:cs="Times New Roman"/>
          <w:i/>
          <w:color w:val="FF0000"/>
        </w:rPr>
        <w:t>y</w:t>
      </w:r>
      <w:r w:rsidR="003B7555" w:rsidRPr="00422CAD">
        <w:rPr>
          <w:rFonts w:ascii="Arial Narrow" w:eastAsia="Arial" w:hAnsi="Arial Narrow" w:cs="Times New Roman"/>
          <w:i/>
          <w:color w:val="FF0000"/>
        </w:rPr>
        <w:t>&gt;</w:t>
      </w:r>
    </w:p>
    <w:p w14:paraId="34853A4F" w14:textId="77777777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</w:rPr>
      </w:pPr>
      <w:r w:rsidRPr="00422CAD">
        <w:rPr>
          <w:rFonts w:ascii="Arial Narrow" w:eastAsia="Arial" w:hAnsi="Arial Narrow" w:cs="Times New Roman"/>
        </w:rPr>
        <w:t>[Imię, nazwisko, nr w rejestrze]</w:t>
      </w:r>
    </w:p>
    <w:p w14:paraId="761AA683" w14:textId="22779604" w:rsidR="00D71FE3" w:rsidRPr="00422CAD" w:rsidRDefault="00D71FE3" w:rsidP="000607EA">
      <w:pPr>
        <w:spacing w:before="120" w:after="0" w:line="240" w:lineRule="auto"/>
        <w:jc w:val="both"/>
        <w:rPr>
          <w:rFonts w:ascii="Arial Narrow" w:eastAsia="Arial" w:hAnsi="Arial Narrow" w:cs="Times New Roman"/>
          <w:color w:val="FF0000"/>
        </w:rPr>
      </w:pPr>
      <w:r w:rsidRPr="00422CAD">
        <w:rPr>
          <w:rFonts w:ascii="Arial Narrow" w:eastAsia="Arial" w:hAnsi="Arial Narrow" w:cs="Times New Roman"/>
        </w:rPr>
        <w:t xml:space="preserve">Miejscowość; data sporządzenia sprawozdania z badania </w:t>
      </w:r>
      <w:r w:rsidR="00D86E14" w:rsidRPr="00422CAD">
        <w:rPr>
          <w:rFonts w:ascii="Arial Narrow" w:eastAsia="Arial" w:hAnsi="Arial Narrow" w:cs="Times New Roman"/>
          <w:i/>
          <w:color w:val="FF0000"/>
        </w:rPr>
        <w:t>&lt;w przypadku sprawozdania z badania sporządzanego w postaci elektronicznej pamiętaj o zbieżności tej daty z datą złożenia kwalifikowanego podpisu elektronicznego&gt;</w:t>
      </w:r>
    </w:p>
    <w:sectPr w:rsidR="00D71FE3" w:rsidRPr="00422CAD" w:rsidSect="003D29A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footnotePr>
        <w:numRestart w:val="eachSect"/>
      </w:foot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DBBC26" w14:textId="77777777" w:rsidR="00E470D6" w:rsidRDefault="00E470D6" w:rsidP="00F77277">
      <w:pPr>
        <w:spacing w:after="0" w:line="240" w:lineRule="auto"/>
      </w:pPr>
      <w:r>
        <w:separator/>
      </w:r>
    </w:p>
  </w:endnote>
  <w:endnote w:type="continuationSeparator" w:id="0">
    <w:p w14:paraId="510DC6AF" w14:textId="77777777" w:rsidR="00E470D6" w:rsidRDefault="00E470D6" w:rsidP="00F772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300F10" w14:textId="77777777" w:rsidR="00941608" w:rsidRDefault="0094160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5050075"/>
      <w:docPartObj>
        <w:docPartGallery w:val="Page Numbers (Bottom of Page)"/>
        <w:docPartUnique/>
      </w:docPartObj>
    </w:sdtPr>
    <w:sdtEndPr>
      <w:rPr>
        <w:rFonts w:ascii="Arial Narrow" w:hAnsi="Arial Narrow"/>
        <w:sz w:val="18"/>
        <w:szCs w:val="18"/>
      </w:rPr>
    </w:sdtEndPr>
    <w:sdtContent>
      <w:p w14:paraId="36C01F5F" w14:textId="14F32D27" w:rsidR="00941608" w:rsidRPr="00941608" w:rsidRDefault="00941608" w:rsidP="00941608">
        <w:pPr>
          <w:pStyle w:val="Stopka"/>
          <w:jc w:val="center"/>
          <w:rPr>
            <w:rFonts w:ascii="Arial Narrow" w:hAnsi="Arial Narrow"/>
            <w:sz w:val="18"/>
            <w:szCs w:val="18"/>
          </w:rPr>
        </w:pPr>
        <w:r w:rsidRPr="00941608">
          <w:rPr>
            <w:rFonts w:ascii="Arial Narrow" w:hAnsi="Arial Narrow"/>
            <w:sz w:val="18"/>
            <w:szCs w:val="18"/>
          </w:rPr>
          <w:fldChar w:fldCharType="begin"/>
        </w:r>
        <w:r w:rsidRPr="00941608">
          <w:rPr>
            <w:rFonts w:ascii="Arial Narrow" w:hAnsi="Arial Narrow"/>
            <w:sz w:val="18"/>
            <w:szCs w:val="18"/>
          </w:rPr>
          <w:instrText>PAGE   \* MERGEFORMAT</w:instrText>
        </w:r>
        <w:r w:rsidRPr="00941608">
          <w:rPr>
            <w:rFonts w:ascii="Arial Narrow" w:hAnsi="Arial Narrow"/>
            <w:sz w:val="18"/>
            <w:szCs w:val="18"/>
          </w:rPr>
          <w:fldChar w:fldCharType="separate"/>
        </w:r>
        <w:r w:rsidRPr="00941608">
          <w:rPr>
            <w:rFonts w:ascii="Arial Narrow" w:hAnsi="Arial Narrow"/>
            <w:sz w:val="18"/>
            <w:szCs w:val="18"/>
          </w:rPr>
          <w:t>2</w:t>
        </w:r>
        <w:r w:rsidRPr="00941608">
          <w:rPr>
            <w:rFonts w:ascii="Arial Narrow" w:hAnsi="Arial Narrow"/>
            <w:sz w:val="18"/>
            <w:szCs w:val="1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385300" w14:textId="77777777" w:rsidR="00941608" w:rsidRDefault="009416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466D86" w14:textId="77777777" w:rsidR="00E470D6" w:rsidRDefault="00E470D6" w:rsidP="00F77277">
      <w:pPr>
        <w:spacing w:after="0" w:line="240" w:lineRule="auto"/>
      </w:pPr>
      <w:r>
        <w:separator/>
      </w:r>
    </w:p>
  </w:footnote>
  <w:footnote w:type="continuationSeparator" w:id="0">
    <w:p w14:paraId="48EB7C22" w14:textId="77777777" w:rsidR="00E470D6" w:rsidRDefault="00E470D6" w:rsidP="00F77277">
      <w:pPr>
        <w:spacing w:after="0" w:line="240" w:lineRule="auto"/>
      </w:pPr>
      <w:r>
        <w:continuationSeparator/>
      </w:r>
    </w:p>
  </w:footnote>
  <w:footnote w:id="1">
    <w:p w14:paraId="1B5762EC" w14:textId="58E66824" w:rsidR="00DA1DB9" w:rsidRPr="00941608" w:rsidRDefault="00DA1DB9" w:rsidP="00941608">
      <w:pPr>
        <w:pStyle w:val="Tekstprzypisudolnego"/>
        <w:ind w:left="284" w:hanging="284"/>
        <w:jc w:val="both"/>
        <w:rPr>
          <w:rFonts w:ascii="Arial Narrow" w:hAnsi="Arial Narrow" w:cs="Times New Roman"/>
          <w:sz w:val="18"/>
          <w:szCs w:val="18"/>
        </w:rPr>
      </w:pPr>
      <w:r>
        <w:rPr>
          <w:rStyle w:val="Odwoanieprzypisudolnego"/>
        </w:rPr>
        <w:t>*</w:t>
      </w:r>
      <w:r>
        <w:t xml:space="preserve"> </w:t>
      </w:r>
      <w:r>
        <w:tab/>
      </w:r>
      <w:r>
        <w:rPr>
          <w:rFonts w:ascii="Arial Narrow" w:hAnsi="Arial Narrow" w:cs="Times New Roman"/>
          <w:sz w:val="18"/>
          <w:szCs w:val="18"/>
        </w:rPr>
        <w:t xml:space="preserve">W związku z uchwałą nr 3589/54/2019 KRBR z 7 </w:t>
      </w:r>
      <w:bookmarkStart w:id="12" w:name="_GoBack"/>
      <w:bookmarkEnd w:id="12"/>
      <w:r>
        <w:rPr>
          <w:rFonts w:ascii="Arial Narrow" w:hAnsi="Arial Narrow" w:cs="Times New Roman"/>
          <w:sz w:val="18"/>
          <w:szCs w:val="18"/>
        </w:rPr>
        <w:t>maja 2019 r. w sprawie zmiany uchwały w sprawie krajowych standardów badania oraz innych dokumentów.</w:t>
      </w:r>
    </w:p>
  </w:footnote>
  <w:footnote w:id="2">
    <w:p w14:paraId="48342D8B" w14:textId="2EBC3631" w:rsidR="00503E89" w:rsidRPr="00503E89" w:rsidRDefault="00A44C4F" w:rsidP="00503E89">
      <w:pPr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bookmarkStart w:id="15" w:name="_Hlk534989254"/>
      <w:bookmarkStart w:id="16" w:name="_Hlk533159964"/>
      <w:bookmarkStart w:id="17" w:name="_Hlk9334713"/>
      <w:r w:rsidR="00493C07">
        <w:rPr>
          <w:rFonts w:ascii="Arial Narrow" w:hAnsi="Arial Narrow" w:cs="Times New Roman"/>
          <w:sz w:val="18"/>
          <w:szCs w:val="18"/>
        </w:rPr>
        <w:t>Szczegóły – patrz KSB 570 (Z)</w:t>
      </w:r>
      <w:r w:rsidRPr="00CB321E">
        <w:rPr>
          <w:rFonts w:ascii="Arial Narrow" w:hAnsi="Arial Narrow" w:cs="Times New Roman"/>
          <w:sz w:val="18"/>
          <w:szCs w:val="18"/>
        </w:rPr>
        <w:t xml:space="preserve"> „</w:t>
      </w:r>
      <w:r w:rsidRPr="00CB321E">
        <w:rPr>
          <w:rFonts w:ascii="Arial Narrow" w:hAnsi="Arial Narrow" w:cs="Times New Roman"/>
          <w:i/>
          <w:sz w:val="18"/>
          <w:szCs w:val="18"/>
        </w:rPr>
        <w:t>Kontynuacja działalności</w:t>
      </w:r>
      <w:bookmarkEnd w:id="15"/>
      <w:r w:rsidRPr="00422CAD">
        <w:rPr>
          <w:rFonts w:ascii="Arial Narrow" w:hAnsi="Arial Narrow" w:cs="Times New Roman"/>
          <w:sz w:val="18"/>
          <w:szCs w:val="18"/>
        </w:rPr>
        <w:t>”</w:t>
      </w:r>
      <w:bookmarkEnd w:id="16"/>
      <w:r w:rsidR="00503E89">
        <w:rPr>
          <w:rFonts w:ascii="Arial Narrow" w:hAnsi="Arial Narrow" w:cs="Times New Roman"/>
          <w:sz w:val="18"/>
          <w:szCs w:val="18"/>
        </w:rPr>
        <w:t xml:space="preserve"> – Załącznik nr 1.24 do uchwały </w:t>
      </w:r>
      <w:r w:rsidR="00503E89" w:rsidRPr="00503E89">
        <w:rPr>
          <w:rFonts w:ascii="Arial Narrow" w:hAnsi="Arial Narrow" w:cs="Times New Roman"/>
          <w:sz w:val="18"/>
          <w:szCs w:val="18"/>
        </w:rPr>
        <w:t>3430/52a/2019</w:t>
      </w:r>
      <w:r w:rsidR="00503E89">
        <w:rPr>
          <w:rFonts w:ascii="Arial Narrow" w:hAnsi="Arial Narrow" w:cs="Times New Roman"/>
          <w:sz w:val="18"/>
          <w:szCs w:val="18"/>
        </w:rPr>
        <w:t xml:space="preserve"> KRBR</w:t>
      </w:r>
      <w:r w:rsidR="00503E89" w:rsidRPr="00503E89">
        <w:rPr>
          <w:rFonts w:ascii="Arial Narrow" w:hAnsi="Arial Narrow" w:cs="Times New Roman"/>
          <w:sz w:val="18"/>
          <w:szCs w:val="18"/>
        </w:rPr>
        <w:t xml:space="preserve"> z dnia 21 marca 2019 r.</w:t>
      </w:r>
      <w:bookmarkEnd w:id="17"/>
      <w:r w:rsidR="00503E89" w:rsidRPr="00503E89">
        <w:rPr>
          <w:rFonts w:ascii="Arial Narrow" w:hAnsi="Arial Narrow" w:cs="Times New Roman"/>
          <w:sz w:val="18"/>
          <w:szCs w:val="18"/>
        </w:rPr>
        <w:t xml:space="preserve"> </w:t>
      </w:r>
    </w:p>
    <w:p w14:paraId="0F346135" w14:textId="3E5B969B" w:rsidR="00A44C4F" w:rsidRPr="00422CAD" w:rsidRDefault="00A44C4F" w:rsidP="003446E6">
      <w:pPr>
        <w:pStyle w:val="Tekstprzypisudolnego"/>
        <w:ind w:left="284" w:hanging="284"/>
        <w:jc w:val="both"/>
        <w:rPr>
          <w:rFonts w:ascii="Arial Narrow" w:hAnsi="Arial Narrow" w:cs="Times New Roman"/>
          <w:sz w:val="18"/>
          <w:szCs w:val="18"/>
        </w:rPr>
      </w:pPr>
    </w:p>
  </w:footnote>
  <w:footnote w:id="3">
    <w:p w14:paraId="0AEFAC8A" w14:textId="7DAA607F" w:rsidR="00A44C4F" w:rsidRPr="00422CAD" w:rsidRDefault="00A44C4F" w:rsidP="003446E6">
      <w:pPr>
        <w:spacing w:after="0" w:line="240" w:lineRule="auto"/>
        <w:ind w:left="284" w:hanging="284"/>
        <w:jc w:val="both"/>
        <w:rPr>
          <w:rFonts w:ascii="Arial Narrow" w:hAnsi="Arial Narrow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r w:rsidRPr="00422CAD">
        <w:rPr>
          <w:rFonts w:ascii="Arial Narrow" w:hAnsi="Arial Narrow"/>
          <w:sz w:val="18"/>
          <w:szCs w:val="18"/>
        </w:rPr>
        <w:t>Biegły rewident, jeżeli uzna to za konieczne, może przedstawić bardziej szczegółowy opis dotyczący koncepcji istotności stosowanej podczas badania, np. przez dodanie następującego tekstu: Koncepcja istotności stosowana jest przez biegłego rewidenta zarówno przy planowaniu i przeprowadzaniu badania jak i przy ocenie wpływu rozpoznanych podczas badania zniekształceń oraz nieskorygowanych zniekształceń, jeśli występują, na sprawozdanie finansowe, a także przy formułowaniu opinii biegłego rewidenta. W związku z</w:t>
      </w:r>
      <w:r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>powyższym wszystkie opinie i stwierdzenia zawarte w sprawozdaniu z badania są wyrażane z uwzględnieniem jakościowego i</w:t>
      </w:r>
      <w:r>
        <w:rPr>
          <w:rFonts w:ascii="Arial Narrow" w:hAnsi="Arial Narrow"/>
          <w:sz w:val="18"/>
          <w:szCs w:val="18"/>
        </w:rPr>
        <w:t> </w:t>
      </w:r>
      <w:r w:rsidRPr="00422CAD">
        <w:rPr>
          <w:rFonts w:ascii="Arial Narrow" w:hAnsi="Arial Narrow"/>
          <w:sz w:val="18"/>
          <w:szCs w:val="18"/>
        </w:rPr>
        <w:t>wartościowego poziomu istotności ustalonego zgodnie ze standardami badania i zawodowym osądem biegłego rewidenta.</w:t>
      </w:r>
    </w:p>
  </w:footnote>
  <w:footnote w:id="4">
    <w:p w14:paraId="723E4E65" w14:textId="2199D439" w:rsidR="00E5750F" w:rsidRPr="00E5750F" w:rsidRDefault="00E5750F" w:rsidP="00E5750F">
      <w:pPr>
        <w:spacing w:before="120" w:after="0" w:line="240" w:lineRule="auto"/>
        <w:ind w:left="284" w:hanging="284"/>
        <w:jc w:val="both"/>
        <w:rPr>
          <w:rFonts w:ascii="Arial Narrow" w:hAnsi="Arial Narrow"/>
          <w:bCs/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>
        <w:tab/>
      </w:r>
      <w:bookmarkStart w:id="20" w:name="_Hlk535246500"/>
      <w:r w:rsidRPr="00E5750F">
        <w:rPr>
          <w:rFonts w:ascii="Arial Narrow" w:hAnsi="Arial Narrow" w:cs="Times New Roman"/>
          <w:sz w:val="18"/>
          <w:szCs w:val="18"/>
        </w:rPr>
        <w:t>Zapoznaj się z interpretacją Ministerstwa Finansów</w:t>
      </w:r>
      <w:r w:rsidRPr="00E5750F">
        <w:rPr>
          <w:rFonts w:ascii="Arial Narrow" w:hAnsi="Arial Narrow"/>
          <w:sz w:val="18"/>
          <w:szCs w:val="18"/>
        </w:rPr>
        <w:t xml:space="preserve"> - </w:t>
      </w:r>
      <w:hyperlink r:id="rId1" w:history="1">
        <w:r w:rsidRPr="00E5750F">
          <w:rPr>
            <w:rStyle w:val="Hipercze"/>
            <w:rFonts w:ascii="Arial Narrow" w:hAnsi="Arial Narrow"/>
            <w:bCs/>
            <w:sz w:val="18"/>
            <w:szCs w:val="18"/>
          </w:rPr>
          <w:t>Obowiązki biegłego rewidenta dotyczące sprawozdania</w:t>
        </w:r>
      </w:hyperlink>
      <w:r w:rsidRPr="00E5750F">
        <w:rPr>
          <w:rStyle w:val="Hipercze"/>
          <w:rFonts w:ascii="Arial Narrow" w:hAnsi="Arial Narrow"/>
          <w:bCs/>
          <w:sz w:val="18"/>
          <w:szCs w:val="18"/>
        </w:rPr>
        <w:t xml:space="preserve"> z działalności</w:t>
      </w:r>
      <w:r w:rsidRPr="00E5750F">
        <w:rPr>
          <w:rStyle w:val="Hipercze"/>
          <w:rFonts w:ascii="Arial Narrow" w:hAnsi="Arial Narrow"/>
          <w:bCs/>
          <w:color w:val="auto"/>
          <w:sz w:val="18"/>
          <w:szCs w:val="18"/>
          <w:u w:val="none"/>
        </w:rPr>
        <w:t>.</w:t>
      </w:r>
      <w:bookmarkEnd w:id="20"/>
    </w:p>
  </w:footnote>
  <w:footnote w:id="5">
    <w:p w14:paraId="59CF7ED5" w14:textId="364C3FD6" w:rsidR="00A44C4F" w:rsidRPr="00422CAD" w:rsidRDefault="00A44C4F" w:rsidP="003446E6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  <w:t>lub innych, odpowiednich przepisach prawa.</w:t>
      </w:r>
    </w:p>
  </w:footnote>
  <w:footnote w:id="6">
    <w:p w14:paraId="4C5B31CD" w14:textId="5D16E873" w:rsidR="00A44C4F" w:rsidRPr="00422CAD" w:rsidRDefault="00A44C4F" w:rsidP="003446E6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  <w:t>lub innymi, odpowiednimi przepisami prawa.</w:t>
      </w:r>
    </w:p>
  </w:footnote>
  <w:footnote w:id="7">
    <w:p w14:paraId="6B55EDCF" w14:textId="2EA5A49D" w:rsidR="00A44C4F" w:rsidRPr="00422CAD" w:rsidRDefault="00A44C4F" w:rsidP="003446E6">
      <w:pPr>
        <w:pStyle w:val="Tekstprzypisudolnego"/>
        <w:ind w:left="284" w:hanging="284"/>
        <w:rPr>
          <w:rFonts w:ascii="Arial Narrow" w:hAnsi="Arial Narrow" w:cs="Times New Roman"/>
          <w:sz w:val="18"/>
          <w:szCs w:val="18"/>
        </w:rPr>
      </w:pPr>
      <w:r w:rsidRPr="00422CAD">
        <w:rPr>
          <w:rStyle w:val="Odwoanieprzypisudolnego"/>
          <w:rFonts w:ascii="Arial Narrow" w:hAnsi="Arial Narrow" w:cs="Times New Roman"/>
          <w:sz w:val="18"/>
          <w:szCs w:val="18"/>
        </w:rPr>
        <w:footnoteRef/>
      </w:r>
      <w:r w:rsidRPr="00422CAD">
        <w:rPr>
          <w:rFonts w:ascii="Arial Narrow" w:hAnsi="Arial Narrow" w:cs="Times New Roman"/>
          <w:sz w:val="18"/>
          <w:szCs w:val="18"/>
        </w:rPr>
        <w:t xml:space="preserve"> </w:t>
      </w:r>
      <w:r w:rsidRPr="00422CAD">
        <w:rPr>
          <w:rFonts w:ascii="Arial Narrow" w:hAnsi="Arial Narrow" w:cs="Times New Roman"/>
          <w:sz w:val="18"/>
          <w:szCs w:val="18"/>
        </w:rPr>
        <w:tab/>
      </w:r>
      <w:r>
        <w:rPr>
          <w:rFonts w:ascii="Arial Narrow" w:hAnsi="Arial Narrow" w:cs="Times New Roman"/>
          <w:sz w:val="18"/>
          <w:szCs w:val="18"/>
        </w:rPr>
        <w:t>J</w:t>
      </w:r>
      <w:r w:rsidR="003C778A">
        <w:rPr>
          <w:rFonts w:ascii="Arial Narrow" w:hAnsi="Arial Narrow" w:cs="Times New Roman"/>
          <w:sz w:val="18"/>
          <w:szCs w:val="18"/>
        </w:rPr>
        <w:t>e</w:t>
      </w:r>
      <w:r w:rsidRPr="00422CAD">
        <w:rPr>
          <w:rFonts w:ascii="Arial Narrow" w:hAnsi="Arial Narrow" w:cs="Times New Roman"/>
          <w:sz w:val="18"/>
          <w:szCs w:val="18"/>
        </w:rPr>
        <w:t>żeli stwierdzono, należy podać na czym polegają.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9CEC74" w14:textId="77777777" w:rsidR="00941608" w:rsidRDefault="0094160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257A9D" w14:textId="77777777" w:rsidR="00941608" w:rsidRDefault="0094160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2851FD" w14:textId="77777777" w:rsidR="00941608" w:rsidRDefault="009416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BB617A"/>
    <w:multiLevelType w:val="hybridMultilevel"/>
    <w:tmpl w:val="B31A90B6"/>
    <w:lvl w:ilvl="0" w:tplc="04150011">
      <w:start w:val="1"/>
      <w:numFmt w:val="decimal"/>
      <w:lvlText w:val="%1)"/>
      <w:lvlJc w:val="left"/>
      <w:pPr>
        <w:ind w:left="1429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A6460D6"/>
    <w:multiLevelType w:val="hybridMultilevel"/>
    <w:tmpl w:val="6334525E"/>
    <w:lvl w:ilvl="0" w:tplc="CE0A04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651EE"/>
    <w:multiLevelType w:val="hybridMultilevel"/>
    <w:tmpl w:val="73C6FB88"/>
    <w:lvl w:ilvl="0" w:tplc="23E0D4EC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7476B1"/>
    <w:multiLevelType w:val="hybridMultilevel"/>
    <w:tmpl w:val="BD4C8200"/>
    <w:lvl w:ilvl="0" w:tplc="0C509466">
      <w:start w:val="1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BCF106">
      <w:start w:val="1"/>
      <w:numFmt w:val="lowerLetter"/>
      <w:lvlText w:val="(%2)"/>
      <w:lvlJc w:val="left"/>
      <w:pPr>
        <w:ind w:left="109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A542166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7EAC60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DE0A3A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6031C2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BB89A28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DE65DD6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8A6C878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B6342F"/>
    <w:multiLevelType w:val="hybridMultilevel"/>
    <w:tmpl w:val="56A0CCD4"/>
    <w:lvl w:ilvl="0" w:tplc="E0B8B294">
      <w:start w:val="8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1">
      <w:start w:val="1"/>
      <w:numFmt w:val="decimal"/>
      <w:lvlText w:val="%2)"/>
      <w:lvlJc w:val="left"/>
      <w:pPr>
        <w:ind w:left="109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7A1316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7D86FC6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1B47D0E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B232C6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2482380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8341E2C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D4AE78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2E76E3E"/>
    <w:multiLevelType w:val="hybridMultilevel"/>
    <w:tmpl w:val="20B65650"/>
    <w:lvl w:ilvl="0" w:tplc="D0D031B8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85617"/>
    <w:multiLevelType w:val="hybridMultilevel"/>
    <w:tmpl w:val="5A54B0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434A50"/>
    <w:multiLevelType w:val="multilevel"/>
    <w:tmpl w:val="BEF418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Arial Narrow" w:hAnsi="Arial Narrow" w:hint="default"/>
        <w:b/>
        <w:color w:val="365F91" w:themeColor="accent1" w:themeShade="BF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" w15:restartNumberingAfterBreak="0">
    <w:nsid w:val="1E030642"/>
    <w:multiLevelType w:val="hybridMultilevel"/>
    <w:tmpl w:val="6D303B50"/>
    <w:lvl w:ilvl="0" w:tplc="2B1893AA">
      <w:start w:val="1"/>
      <w:numFmt w:val="bullet"/>
      <w:lvlText w:val=""/>
      <w:lvlJc w:val="left"/>
      <w:pPr>
        <w:ind w:left="142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E5569F0"/>
    <w:multiLevelType w:val="hybridMultilevel"/>
    <w:tmpl w:val="D902AAC8"/>
    <w:lvl w:ilvl="0" w:tplc="ED20659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85182"/>
    <w:multiLevelType w:val="hybridMultilevel"/>
    <w:tmpl w:val="5F2A4D38"/>
    <w:lvl w:ilvl="0" w:tplc="38B26286">
      <w:start w:val="1"/>
      <w:numFmt w:val="bullet"/>
      <w:lvlText w:val=""/>
      <w:lvlJc w:val="left"/>
      <w:pPr>
        <w:ind w:left="14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11" w15:restartNumberingAfterBreak="0">
    <w:nsid w:val="270F1ECC"/>
    <w:multiLevelType w:val="hybridMultilevel"/>
    <w:tmpl w:val="6E9A61E4"/>
    <w:lvl w:ilvl="0" w:tplc="04150005">
      <w:start w:val="1"/>
      <w:numFmt w:val="bullet"/>
      <w:lvlText w:val=""/>
      <w:lvlJc w:val="left"/>
      <w:pPr>
        <w:ind w:left="171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2" w15:restartNumberingAfterBreak="0">
    <w:nsid w:val="27AD5AA3"/>
    <w:multiLevelType w:val="hybridMultilevel"/>
    <w:tmpl w:val="F7F658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C72530"/>
    <w:multiLevelType w:val="hybridMultilevel"/>
    <w:tmpl w:val="901E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555439"/>
    <w:multiLevelType w:val="hybridMultilevel"/>
    <w:tmpl w:val="A1A23324"/>
    <w:lvl w:ilvl="0" w:tplc="04150011">
      <w:start w:val="1"/>
      <w:numFmt w:val="decimal"/>
      <w:lvlText w:val="%1)"/>
      <w:lvlJc w:val="left"/>
      <w:pPr>
        <w:ind w:left="128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807A7C">
      <w:start w:val="1"/>
      <w:numFmt w:val="lowerLetter"/>
      <w:lvlText w:val="%2"/>
      <w:lvlJc w:val="left"/>
      <w:pPr>
        <w:ind w:left="1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3F04EF4">
      <w:start w:val="1"/>
      <w:numFmt w:val="lowerRoman"/>
      <w:lvlText w:val="%3"/>
      <w:lvlJc w:val="left"/>
      <w:pPr>
        <w:ind w:left="25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6E093A">
      <w:start w:val="1"/>
      <w:numFmt w:val="decimal"/>
      <w:lvlText w:val="%4"/>
      <w:lvlJc w:val="left"/>
      <w:pPr>
        <w:ind w:left="32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3637E4">
      <w:start w:val="1"/>
      <w:numFmt w:val="lowerLetter"/>
      <w:lvlText w:val="%5"/>
      <w:lvlJc w:val="left"/>
      <w:pPr>
        <w:ind w:left="39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302152">
      <w:start w:val="1"/>
      <w:numFmt w:val="lowerRoman"/>
      <w:lvlText w:val="%6"/>
      <w:lvlJc w:val="left"/>
      <w:pPr>
        <w:ind w:left="46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136AD38">
      <w:start w:val="1"/>
      <w:numFmt w:val="decimal"/>
      <w:lvlText w:val="%7"/>
      <w:lvlJc w:val="left"/>
      <w:pPr>
        <w:ind w:left="54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821EC0">
      <w:start w:val="1"/>
      <w:numFmt w:val="lowerLetter"/>
      <w:lvlText w:val="%8"/>
      <w:lvlJc w:val="left"/>
      <w:pPr>
        <w:ind w:left="6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48DFE2">
      <w:start w:val="1"/>
      <w:numFmt w:val="lowerRoman"/>
      <w:lvlText w:val="%9"/>
      <w:lvlJc w:val="left"/>
      <w:pPr>
        <w:ind w:left="6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E6175ED"/>
    <w:multiLevelType w:val="hybridMultilevel"/>
    <w:tmpl w:val="C9E8709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F1629E"/>
    <w:multiLevelType w:val="hybridMultilevel"/>
    <w:tmpl w:val="3990D97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01469"/>
    <w:multiLevelType w:val="hybridMultilevel"/>
    <w:tmpl w:val="476ECF02"/>
    <w:lvl w:ilvl="0" w:tplc="896EAA3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8B41E9"/>
    <w:multiLevelType w:val="hybridMultilevel"/>
    <w:tmpl w:val="1D82673E"/>
    <w:lvl w:ilvl="0" w:tplc="1B9214C0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272FD0"/>
    <w:multiLevelType w:val="hybridMultilevel"/>
    <w:tmpl w:val="390C0058"/>
    <w:lvl w:ilvl="0" w:tplc="7A1E51EA">
      <w:start w:val="1"/>
      <w:numFmt w:val="decimal"/>
      <w:lvlText w:val="%1)"/>
      <w:lvlJc w:val="left"/>
      <w:pPr>
        <w:ind w:left="720" w:hanging="360"/>
      </w:pPr>
      <w:rPr>
        <w:rFonts w:ascii="Arial Narrow" w:hAnsi="Arial Narrow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5B5A80"/>
    <w:multiLevelType w:val="hybridMultilevel"/>
    <w:tmpl w:val="6A7EE2DC"/>
    <w:lvl w:ilvl="0" w:tplc="38B26286">
      <w:start w:val="1"/>
      <w:numFmt w:val="bullet"/>
      <w:lvlText w:val=""/>
      <w:lvlJc w:val="left"/>
      <w:pPr>
        <w:ind w:left="7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21" w15:restartNumberingAfterBreak="0">
    <w:nsid w:val="3B8C218C"/>
    <w:multiLevelType w:val="hybridMultilevel"/>
    <w:tmpl w:val="26A4BE18"/>
    <w:lvl w:ilvl="0" w:tplc="D69462E0">
      <w:start w:val="20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42E67E">
      <w:start w:val="1"/>
      <w:numFmt w:val="decimal"/>
      <w:lvlText w:val="%2)"/>
      <w:lvlJc w:val="left"/>
      <w:pPr>
        <w:ind w:left="1001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80CE5A">
      <w:start w:val="1"/>
      <w:numFmt w:val="lowerRoman"/>
      <w:lvlText w:val="(%3)"/>
      <w:lvlJc w:val="left"/>
      <w:pPr>
        <w:ind w:left="16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2C09B44">
      <w:start w:val="1"/>
      <w:numFmt w:val="decimal"/>
      <w:lvlText w:val="%4"/>
      <w:lvlJc w:val="left"/>
      <w:pPr>
        <w:ind w:left="21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C5ACC42">
      <w:start w:val="1"/>
      <w:numFmt w:val="lowerLetter"/>
      <w:lvlText w:val="%5"/>
      <w:lvlJc w:val="left"/>
      <w:pPr>
        <w:ind w:left="28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68F2D0">
      <w:start w:val="1"/>
      <w:numFmt w:val="lowerRoman"/>
      <w:lvlText w:val="%6"/>
      <w:lvlJc w:val="left"/>
      <w:pPr>
        <w:ind w:left="36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3EAEE8">
      <w:start w:val="1"/>
      <w:numFmt w:val="decimal"/>
      <w:lvlText w:val="%7"/>
      <w:lvlJc w:val="left"/>
      <w:pPr>
        <w:ind w:left="43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CA2C3A">
      <w:start w:val="1"/>
      <w:numFmt w:val="lowerLetter"/>
      <w:lvlText w:val="%8"/>
      <w:lvlJc w:val="left"/>
      <w:pPr>
        <w:ind w:left="50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2CCBFC">
      <w:start w:val="1"/>
      <w:numFmt w:val="lowerRoman"/>
      <w:lvlText w:val="%9"/>
      <w:lvlJc w:val="left"/>
      <w:pPr>
        <w:ind w:left="57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BCD604C"/>
    <w:multiLevelType w:val="hybridMultilevel"/>
    <w:tmpl w:val="E03AD6D4"/>
    <w:lvl w:ilvl="0" w:tplc="2D1260B0">
      <w:start w:val="16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33292B2">
      <w:start w:val="1"/>
      <w:numFmt w:val="lowerLetter"/>
      <w:lvlText w:val="(%2)"/>
      <w:lvlJc w:val="left"/>
      <w:pPr>
        <w:ind w:left="99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4EA9DE">
      <w:start w:val="1"/>
      <w:numFmt w:val="lowerRoman"/>
      <w:lvlText w:val="%3"/>
      <w:lvlJc w:val="left"/>
      <w:pPr>
        <w:ind w:left="1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926A888">
      <w:start w:val="1"/>
      <w:numFmt w:val="decimal"/>
      <w:lvlText w:val="%4"/>
      <w:lvlJc w:val="left"/>
      <w:pPr>
        <w:ind w:left="2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2264A34">
      <w:start w:val="1"/>
      <w:numFmt w:val="lowerLetter"/>
      <w:lvlText w:val="%5"/>
      <w:lvlJc w:val="left"/>
      <w:pPr>
        <w:ind w:left="30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F6E0AB2">
      <w:start w:val="1"/>
      <w:numFmt w:val="lowerRoman"/>
      <w:lvlText w:val="%6"/>
      <w:lvlJc w:val="left"/>
      <w:pPr>
        <w:ind w:left="3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142846">
      <w:start w:val="1"/>
      <w:numFmt w:val="decimal"/>
      <w:lvlText w:val="%7"/>
      <w:lvlJc w:val="left"/>
      <w:pPr>
        <w:ind w:left="4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889FD0">
      <w:start w:val="1"/>
      <w:numFmt w:val="lowerLetter"/>
      <w:lvlText w:val="%8"/>
      <w:lvlJc w:val="left"/>
      <w:pPr>
        <w:ind w:left="5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7B6CC3A">
      <w:start w:val="1"/>
      <w:numFmt w:val="lowerRoman"/>
      <w:lvlText w:val="%9"/>
      <w:lvlJc w:val="left"/>
      <w:pPr>
        <w:ind w:left="5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D1172E6"/>
    <w:multiLevelType w:val="hybridMultilevel"/>
    <w:tmpl w:val="20E8B3D4"/>
    <w:lvl w:ilvl="0" w:tplc="6A2A264E">
      <w:start w:val="1"/>
      <w:numFmt w:val="decimal"/>
      <w:lvlText w:val="%1)"/>
      <w:lvlJc w:val="left"/>
      <w:pPr>
        <w:ind w:left="1440" w:hanging="360"/>
      </w:pPr>
      <w:rPr>
        <w:rFonts w:hint="default"/>
        <w:strike w:val="0"/>
        <w:sz w:val="22"/>
        <w:szCs w:val="2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D7205E2"/>
    <w:multiLevelType w:val="hybridMultilevel"/>
    <w:tmpl w:val="D6B449A8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B07E23"/>
    <w:multiLevelType w:val="hybridMultilevel"/>
    <w:tmpl w:val="91DE83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0467F5F"/>
    <w:multiLevelType w:val="hybridMultilevel"/>
    <w:tmpl w:val="12FA543A"/>
    <w:lvl w:ilvl="0" w:tplc="2B1893AA">
      <w:start w:val="1"/>
      <w:numFmt w:val="bullet"/>
      <w:lvlText w:val=""/>
      <w:lvlJc w:val="left"/>
      <w:pPr>
        <w:ind w:left="1491" w:hanging="360"/>
      </w:pPr>
      <w:rPr>
        <w:rFonts w:ascii="Symbol" w:hAnsi="Symbol" w:hint="default"/>
      </w:rPr>
    </w:lvl>
    <w:lvl w:ilvl="1" w:tplc="2B1893AA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A057A0"/>
    <w:multiLevelType w:val="multilevel"/>
    <w:tmpl w:val="CBCE138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1CF6AF2"/>
    <w:multiLevelType w:val="hybridMultilevel"/>
    <w:tmpl w:val="0E9E4090"/>
    <w:lvl w:ilvl="0" w:tplc="26481BD4">
      <w:start w:val="7"/>
      <w:numFmt w:val="decimal"/>
      <w:lvlText w:val="%1."/>
      <w:lvlJc w:val="left"/>
      <w:pPr>
        <w:ind w:left="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FCE9D4">
      <w:start w:val="1"/>
      <w:numFmt w:val="lowerLetter"/>
      <w:lvlText w:val="(%2)"/>
      <w:lvlJc w:val="left"/>
      <w:pPr>
        <w:ind w:left="99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3E985C">
      <w:start w:val="1"/>
      <w:numFmt w:val="lowerRoman"/>
      <w:lvlText w:val="(%3)"/>
      <w:lvlJc w:val="left"/>
      <w:pPr>
        <w:ind w:left="1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36E5FCC">
      <w:start w:val="1"/>
      <w:numFmt w:val="decimal"/>
      <w:lvlText w:val="%4"/>
      <w:lvlJc w:val="left"/>
      <w:pPr>
        <w:ind w:left="22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444374">
      <w:start w:val="1"/>
      <w:numFmt w:val="lowerLetter"/>
      <w:lvlText w:val="%5"/>
      <w:lvlJc w:val="left"/>
      <w:pPr>
        <w:ind w:left="29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0EC1EFE">
      <w:start w:val="1"/>
      <w:numFmt w:val="lowerRoman"/>
      <w:lvlText w:val="%6"/>
      <w:lvlJc w:val="left"/>
      <w:pPr>
        <w:ind w:left="36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52346E">
      <w:start w:val="1"/>
      <w:numFmt w:val="decimal"/>
      <w:lvlText w:val="%7"/>
      <w:lvlJc w:val="left"/>
      <w:pPr>
        <w:ind w:left="43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A74C792">
      <w:start w:val="1"/>
      <w:numFmt w:val="lowerLetter"/>
      <w:lvlText w:val="%8"/>
      <w:lvlJc w:val="left"/>
      <w:pPr>
        <w:ind w:left="50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CB614B2">
      <w:start w:val="1"/>
      <w:numFmt w:val="lowerRoman"/>
      <w:lvlText w:val="%9"/>
      <w:lvlJc w:val="left"/>
      <w:pPr>
        <w:ind w:left="58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34742AE"/>
    <w:multiLevelType w:val="hybridMultilevel"/>
    <w:tmpl w:val="BDE0DE12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A1112"/>
    <w:multiLevelType w:val="hybridMultilevel"/>
    <w:tmpl w:val="30FA552A"/>
    <w:lvl w:ilvl="0" w:tplc="38B26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F64E2C"/>
    <w:multiLevelType w:val="hybridMultilevel"/>
    <w:tmpl w:val="CD2C926E"/>
    <w:lvl w:ilvl="0" w:tplc="0415000B">
      <w:start w:val="1"/>
      <w:numFmt w:val="bullet"/>
      <w:lvlText w:val=""/>
      <w:lvlJc w:val="left"/>
      <w:pPr>
        <w:ind w:left="77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2" w15:restartNumberingAfterBreak="0">
    <w:nsid w:val="588478DF"/>
    <w:multiLevelType w:val="hybridMultilevel"/>
    <w:tmpl w:val="A636FCD8"/>
    <w:lvl w:ilvl="0" w:tplc="CE0A04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137EDE"/>
    <w:multiLevelType w:val="hybridMultilevel"/>
    <w:tmpl w:val="BFAA6DC4"/>
    <w:lvl w:ilvl="0" w:tplc="0415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4" w15:restartNumberingAfterBreak="0">
    <w:nsid w:val="5ABE7205"/>
    <w:multiLevelType w:val="hybridMultilevel"/>
    <w:tmpl w:val="39B65082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BE067AC"/>
    <w:multiLevelType w:val="hybridMultilevel"/>
    <w:tmpl w:val="2A08F4B6"/>
    <w:lvl w:ilvl="0" w:tplc="A060ED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5C796342"/>
    <w:multiLevelType w:val="hybridMultilevel"/>
    <w:tmpl w:val="3BAA6446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D8876C6"/>
    <w:multiLevelType w:val="hybridMultilevel"/>
    <w:tmpl w:val="A1CA411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0475F25"/>
    <w:multiLevelType w:val="hybridMultilevel"/>
    <w:tmpl w:val="CB167EA2"/>
    <w:lvl w:ilvl="0" w:tplc="38B26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2425A88"/>
    <w:multiLevelType w:val="hybridMultilevel"/>
    <w:tmpl w:val="EA08B458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14097F"/>
    <w:multiLevelType w:val="hybridMultilevel"/>
    <w:tmpl w:val="FD5A1534"/>
    <w:lvl w:ilvl="0" w:tplc="CE0A04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9AD600A"/>
    <w:multiLevelType w:val="hybridMultilevel"/>
    <w:tmpl w:val="72F6BB5C"/>
    <w:lvl w:ilvl="0" w:tplc="B4826396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A353F9F"/>
    <w:multiLevelType w:val="hybridMultilevel"/>
    <w:tmpl w:val="8AB48A4E"/>
    <w:lvl w:ilvl="0" w:tplc="6020179A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AF6D4D"/>
    <w:multiLevelType w:val="hybridMultilevel"/>
    <w:tmpl w:val="067AD9E0"/>
    <w:lvl w:ilvl="0" w:tplc="179AC1FE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44" w15:restartNumberingAfterBreak="0">
    <w:nsid w:val="6BD475AA"/>
    <w:multiLevelType w:val="hybridMultilevel"/>
    <w:tmpl w:val="901E5A9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370197"/>
    <w:multiLevelType w:val="hybridMultilevel"/>
    <w:tmpl w:val="5A54B0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DD571A"/>
    <w:multiLevelType w:val="hybridMultilevel"/>
    <w:tmpl w:val="7CD8F43C"/>
    <w:lvl w:ilvl="0" w:tplc="5E823934">
      <w:start w:val="1"/>
      <w:numFmt w:val="lowerLetter"/>
      <w:lvlText w:val="(%1)"/>
      <w:lvlJc w:val="left"/>
      <w:pPr>
        <w:ind w:left="994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AF2F55E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C52F6D0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2F6B79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662FFC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776B784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14BDD0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F01146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96C59C0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4F47A17"/>
    <w:multiLevelType w:val="hybridMultilevel"/>
    <w:tmpl w:val="189456A0"/>
    <w:lvl w:ilvl="0" w:tplc="04150009">
      <w:start w:val="1"/>
      <w:numFmt w:val="bullet"/>
      <w:lvlText w:val=""/>
      <w:lvlJc w:val="left"/>
      <w:pPr>
        <w:ind w:left="176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26" w:hanging="360"/>
      </w:pPr>
      <w:rPr>
        <w:rFonts w:ascii="Wingdings" w:hAnsi="Wingdings" w:hint="default"/>
      </w:rPr>
    </w:lvl>
  </w:abstractNum>
  <w:abstractNum w:abstractNumId="48" w15:restartNumberingAfterBreak="0">
    <w:nsid w:val="770954A6"/>
    <w:multiLevelType w:val="hybridMultilevel"/>
    <w:tmpl w:val="58EE2328"/>
    <w:lvl w:ilvl="0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780B1E39"/>
    <w:multiLevelType w:val="hybridMultilevel"/>
    <w:tmpl w:val="32A42B6C"/>
    <w:lvl w:ilvl="0" w:tplc="38B262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A4451D4"/>
    <w:multiLevelType w:val="hybridMultilevel"/>
    <w:tmpl w:val="DDC2FE5A"/>
    <w:lvl w:ilvl="0" w:tplc="58089F5A">
      <w:start w:val="1"/>
      <w:numFmt w:val="decimal"/>
      <w:lvlText w:val="%1."/>
      <w:lvlJc w:val="left"/>
      <w:pPr>
        <w:ind w:left="928" w:hanging="360"/>
      </w:pPr>
      <w:rPr>
        <w:rFonts w:ascii="Arial Narrow" w:hAnsi="Arial Narrow" w:cs="Times New Roman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1" w15:restartNumberingAfterBreak="0">
    <w:nsid w:val="7BC75653"/>
    <w:multiLevelType w:val="hybridMultilevel"/>
    <w:tmpl w:val="F522B498"/>
    <w:lvl w:ilvl="0" w:tplc="2B1893A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F5109FB"/>
    <w:multiLevelType w:val="multilevel"/>
    <w:tmpl w:val="65ACCF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Theme="majorHAnsi" w:hAnsiTheme="majorHAnsi" w:hint="default"/>
        <w:color w:val="0070C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3" w15:restartNumberingAfterBreak="0">
    <w:nsid w:val="7FC44EAB"/>
    <w:multiLevelType w:val="hybridMultilevel"/>
    <w:tmpl w:val="E3B6594A"/>
    <w:lvl w:ilvl="0" w:tplc="F1F27524">
      <w:start w:val="1"/>
      <w:numFmt w:val="decimal"/>
      <w:lvlText w:val="%1)"/>
      <w:lvlJc w:val="left"/>
      <w:pPr>
        <w:ind w:left="720" w:hanging="360"/>
      </w:pPr>
      <w:rPr>
        <w:rFonts w:ascii="Arial Narrow" w:eastAsia="Times New Roman" w:hAnsi="Arial Narrow" w:cs="Times New Roman" w:hint="default"/>
        <w:b w:val="0"/>
        <w:i w:val="0"/>
        <w:strike w:val="0"/>
        <w:dstrike w:val="0"/>
        <w:color w:val="000000"/>
        <w:sz w:val="22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3"/>
  </w:num>
  <w:num w:numId="4">
    <w:abstractNumId w:val="48"/>
  </w:num>
  <w:num w:numId="5">
    <w:abstractNumId w:val="52"/>
  </w:num>
  <w:num w:numId="6">
    <w:abstractNumId w:val="15"/>
  </w:num>
  <w:num w:numId="7">
    <w:abstractNumId w:val="36"/>
  </w:num>
  <w:num w:numId="8">
    <w:abstractNumId w:val="35"/>
  </w:num>
  <w:num w:numId="9">
    <w:abstractNumId w:val="31"/>
  </w:num>
  <w:num w:numId="10">
    <w:abstractNumId w:val="27"/>
  </w:num>
  <w:num w:numId="11">
    <w:abstractNumId w:val="47"/>
  </w:num>
  <w:num w:numId="12">
    <w:abstractNumId w:val="34"/>
  </w:num>
  <w:num w:numId="13">
    <w:abstractNumId w:val="37"/>
  </w:num>
  <w:num w:numId="14">
    <w:abstractNumId w:val="50"/>
  </w:num>
  <w:num w:numId="15">
    <w:abstractNumId w:val="33"/>
  </w:num>
  <w:num w:numId="16">
    <w:abstractNumId w:val="10"/>
  </w:num>
  <w:num w:numId="17">
    <w:abstractNumId w:val="26"/>
  </w:num>
  <w:num w:numId="18">
    <w:abstractNumId w:val="25"/>
  </w:num>
  <w:num w:numId="19">
    <w:abstractNumId w:val="0"/>
  </w:num>
  <w:num w:numId="20">
    <w:abstractNumId w:val="16"/>
  </w:num>
  <w:num w:numId="21">
    <w:abstractNumId w:val="45"/>
  </w:num>
  <w:num w:numId="22">
    <w:abstractNumId w:val="3"/>
  </w:num>
  <w:num w:numId="23">
    <w:abstractNumId w:val="46"/>
  </w:num>
  <w:num w:numId="24">
    <w:abstractNumId w:val="28"/>
  </w:num>
  <w:num w:numId="25">
    <w:abstractNumId w:val="22"/>
  </w:num>
  <w:num w:numId="26">
    <w:abstractNumId w:val="2"/>
  </w:num>
  <w:num w:numId="27">
    <w:abstractNumId w:val="6"/>
  </w:num>
  <w:num w:numId="28">
    <w:abstractNumId w:val="42"/>
  </w:num>
  <w:num w:numId="29">
    <w:abstractNumId w:val="18"/>
  </w:num>
  <w:num w:numId="30">
    <w:abstractNumId w:val="5"/>
  </w:num>
  <w:num w:numId="31">
    <w:abstractNumId w:val="53"/>
  </w:num>
  <w:num w:numId="32">
    <w:abstractNumId w:val="1"/>
  </w:num>
  <w:num w:numId="33">
    <w:abstractNumId w:val="44"/>
  </w:num>
  <w:num w:numId="34">
    <w:abstractNumId w:val="40"/>
  </w:num>
  <w:num w:numId="35">
    <w:abstractNumId w:val="14"/>
  </w:num>
  <w:num w:numId="36">
    <w:abstractNumId w:val="4"/>
  </w:num>
  <w:num w:numId="37">
    <w:abstractNumId w:val="21"/>
  </w:num>
  <w:num w:numId="3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9"/>
  </w:num>
  <w:num w:numId="40">
    <w:abstractNumId w:val="13"/>
  </w:num>
  <w:num w:numId="41">
    <w:abstractNumId w:val="17"/>
  </w:num>
  <w:num w:numId="42">
    <w:abstractNumId w:val="41"/>
  </w:num>
  <w:num w:numId="43">
    <w:abstractNumId w:val="8"/>
  </w:num>
  <w:num w:numId="44">
    <w:abstractNumId w:val="24"/>
  </w:num>
  <w:num w:numId="45">
    <w:abstractNumId w:val="23"/>
  </w:num>
  <w:num w:numId="46">
    <w:abstractNumId w:val="38"/>
  </w:num>
  <w:num w:numId="47">
    <w:abstractNumId w:val="20"/>
  </w:num>
  <w:num w:numId="48">
    <w:abstractNumId w:val="32"/>
  </w:num>
  <w:num w:numId="49">
    <w:abstractNumId w:val="49"/>
  </w:num>
  <w:num w:numId="50">
    <w:abstractNumId w:val="30"/>
  </w:num>
  <w:num w:numId="51">
    <w:abstractNumId w:val="51"/>
  </w:num>
  <w:num w:numId="52">
    <w:abstractNumId w:val="7"/>
  </w:num>
  <w:num w:numId="53">
    <w:abstractNumId w:val="29"/>
  </w:num>
  <w:num w:numId="54">
    <w:abstractNumId w:val="11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71"/>
    <w:rsid w:val="000036B3"/>
    <w:rsid w:val="000051AF"/>
    <w:rsid w:val="00006D5F"/>
    <w:rsid w:val="0001109C"/>
    <w:rsid w:val="00012919"/>
    <w:rsid w:val="0001534A"/>
    <w:rsid w:val="00017CE9"/>
    <w:rsid w:val="000215DF"/>
    <w:rsid w:val="0002188B"/>
    <w:rsid w:val="00022534"/>
    <w:rsid w:val="00030B74"/>
    <w:rsid w:val="00034B7D"/>
    <w:rsid w:val="0003591C"/>
    <w:rsid w:val="000365B0"/>
    <w:rsid w:val="00037BA8"/>
    <w:rsid w:val="00040061"/>
    <w:rsid w:val="000415FA"/>
    <w:rsid w:val="00041A45"/>
    <w:rsid w:val="00041E09"/>
    <w:rsid w:val="00043485"/>
    <w:rsid w:val="00047C5F"/>
    <w:rsid w:val="00050C5D"/>
    <w:rsid w:val="00051C47"/>
    <w:rsid w:val="0005369F"/>
    <w:rsid w:val="00053FF5"/>
    <w:rsid w:val="0005503B"/>
    <w:rsid w:val="000607EA"/>
    <w:rsid w:val="0006243B"/>
    <w:rsid w:val="0006261E"/>
    <w:rsid w:val="000643EF"/>
    <w:rsid w:val="00064BF6"/>
    <w:rsid w:val="00066055"/>
    <w:rsid w:val="00071070"/>
    <w:rsid w:val="00072D50"/>
    <w:rsid w:val="00073DD7"/>
    <w:rsid w:val="00074651"/>
    <w:rsid w:val="00080556"/>
    <w:rsid w:val="00082790"/>
    <w:rsid w:val="00084602"/>
    <w:rsid w:val="000856C6"/>
    <w:rsid w:val="0008732B"/>
    <w:rsid w:val="00091598"/>
    <w:rsid w:val="00093604"/>
    <w:rsid w:val="000A001E"/>
    <w:rsid w:val="000A0A39"/>
    <w:rsid w:val="000A44B5"/>
    <w:rsid w:val="000A5349"/>
    <w:rsid w:val="000B2CA3"/>
    <w:rsid w:val="000B33CE"/>
    <w:rsid w:val="000B677B"/>
    <w:rsid w:val="000B6DB3"/>
    <w:rsid w:val="000B7F24"/>
    <w:rsid w:val="000C0ABE"/>
    <w:rsid w:val="000C2501"/>
    <w:rsid w:val="000C2A6A"/>
    <w:rsid w:val="000C31AA"/>
    <w:rsid w:val="000C3BC5"/>
    <w:rsid w:val="000C6E8B"/>
    <w:rsid w:val="000D1168"/>
    <w:rsid w:val="000D2334"/>
    <w:rsid w:val="000E73FD"/>
    <w:rsid w:val="000F15CD"/>
    <w:rsid w:val="000F4236"/>
    <w:rsid w:val="000F63EA"/>
    <w:rsid w:val="001005FF"/>
    <w:rsid w:val="00103899"/>
    <w:rsid w:val="00107568"/>
    <w:rsid w:val="00107836"/>
    <w:rsid w:val="00110240"/>
    <w:rsid w:val="00110353"/>
    <w:rsid w:val="00111736"/>
    <w:rsid w:val="00111D71"/>
    <w:rsid w:val="00112B91"/>
    <w:rsid w:val="00113D55"/>
    <w:rsid w:val="00114E46"/>
    <w:rsid w:val="0011509D"/>
    <w:rsid w:val="00121A7F"/>
    <w:rsid w:val="00133D46"/>
    <w:rsid w:val="00134524"/>
    <w:rsid w:val="001356DE"/>
    <w:rsid w:val="001357CD"/>
    <w:rsid w:val="00135E71"/>
    <w:rsid w:val="0014252E"/>
    <w:rsid w:val="001440F9"/>
    <w:rsid w:val="00144D4A"/>
    <w:rsid w:val="00151AD0"/>
    <w:rsid w:val="00160352"/>
    <w:rsid w:val="00172030"/>
    <w:rsid w:val="00173424"/>
    <w:rsid w:val="00174F1A"/>
    <w:rsid w:val="00175D73"/>
    <w:rsid w:val="00182560"/>
    <w:rsid w:val="00187FB2"/>
    <w:rsid w:val="00197CB7"/>
    <w:rsid w:val="001A03D9"/>
    <w:rsid w:val="001A4022"/>
    <w:rsid w:val="001A4E3C"/>
    <w:rsid w:val="001B044C"/>
    <w:rsid w:val="001B061A"/>
    <w:rsid w:val="001B237B"/>
    <w:rsid w:val="001B365A"/>
    <w:rsid w:val="001B66F6"/>
    <w:rsid w:val="001B75D5"/>
    <w:rsid w:val="001B77C3"/>
    <w:rsid w:val="001C03CE"/>
    <w:rsid w:val="001C07A4"/>
    <w:rsid w:val="001C14CA"/>
    <w:rsid w:val="001C3F71"/>
    <w:rsid w:val="001C548D"/>
    <w:rsid w:val="001C689B"/>
    <w:rsid w:val="001C7C4C"/>
    <w:rsid w:val="001E1C9E"/>
    <w:rsid w:val="001F079C"/>
    <w:rsid w:val="001F0A6B"/>
    <w:rsid w:val="001F3227"/>
    <w:rsid w:val="001F60E2"/>
    <w:rsid w:val="001F64E1"/>
    <w:rsid w:val="001F660B"/>
    <w:rsid w:val="001F6A64"/>
    <w:rsid w:val="001F7143"/>
    <w:rsid w:val="0020013A"/>
    <w:rsid w:val="002012CA"/>
    <w:rsid w:val="00202CB0"/>
    <w:rsid w:val="0020394C"/>
    <w:rsid w:val="00203B63"/>
    <w:rsid w:val="00204A4C"/>
    <w:rsid w:val="00205496"/>
    <w:rsid w:val="00205E79"/>
    <w:rsid w:val="00206417"/>
    <w:rsid w:val="00210846"/>
    <w:rsid w:val="0021241B"/>
    <w:rsid w:val="00214EF4"/>
    <w:rsid w:val="0021791A"/>
    <w:rsid w:val="00217C94"/>
    <w:rsid w:val="00217D3B"/>
    <w:rsid w:val="00221156"/>
    <w:rsid w:val="00222719"/>
    <w:rsid w:val="00223DC3"/>
    <w:rsid w:val="00227651"/>
    <w:rsid w:val="00236BAC"/>
    <w:rsid w:val="00243D73"/>
    <w:rsid w:val="00245213"/>
    <w:rsid w:val="002457B7"/>
    <w:rsid w:val="00251C50"/>
    <w:rsid w:val="00251C88"/>
    <w:rsid w:val="00254863"/>
    <w:rsid w:val="00260CDF"/>
    <w:rsid w:val="00264113"/>
    <w:rsid w:val="0026757A"/>
    <w:rsid w:val="002718E2"/>
    <w:rsid w:val="00272D0F"/>
    <w:rsid w:val="00273263"/>
    <w:rsid w:val="002765B5"/>
    <w:rsid w:val="00280649"/>
    <w:rsid w:val="002848E6"/>
    <w:rsid w:val="002862CA"/>
    <w:rsid w:val="00292A79"/>
    <w:rsid w:val="002A0D12"/>
    <w:rsid w:val="002A3D9C"/>
    <w:rsid w:val="002A473A"/>
    <w:rsid w:val="002A5197"/>
    <w:rsid w:val="002B3B93"/>
    <w:rsid w:val="002B42A4"/>
    <w:rsid w:val="002C0E3C"/>
    <w:rsid w:val="002C5582"/>
    <w:rsid w:val="002D5289"/>
    <w:rsid w:val="002D74F3"/>
    <w:rsid w:val="002E0A35"/>
    <w:rsid w:val="002E17E0"/>
    <w:rsid w:val="002E19B2"/>
    <w:rsid w:val="002E220B"/>
    <w:rsid w:val="002E2CE7"/>
    <w:rsid w:val="002E5D6A"/>
    <w:rsid w:val="002E5F5E"/>
    <w:rsid w:val="002E732E"/>
    <w:rsid w:val="002F3739"/>
    <w:rsid w:val="002F396E"/>
    <w:rsid w:val="002F45E4"/>
    <w:rsid w:val="00301151"/>
    <w:rsid w:val="003022D8"/>
    <w:rsid w:val="003057DA"/>
    <w:rsid w:val="0030660C"/>
    <w:rsid w:val="00306883"/>
    <w:rsid w:val="00306EDF"/>
    <w:rsid w:val="00311EB2"/>
    <w:rsid w:val="00312330"/>
    <w:rsid w:val="00315BB6"/>
    <w:rsid w:val="003202B1"/>
    <w:rsid w:val="0032105C"/>
    <w:rsid w:val="0032168A"/>
    <w:rsid w:val="00323AAA"/>
    <w:rsid w:val="00324925"/>
    <w:rsid w:val="00325E96"/>
    <w:rsid w:val="003337DE"/>
    <w:rsid w:val="00333BF8"/>
    <w:rsid w:val="00335748"/>
    <w:rsid w:val="00336653"/>
    <w:rsid w:val="00343F41"/>
    <w:rsid w:val="003441C8"/>
    <w:rsid w:val="003446E6"/>
    <w:rsid w:val="00346293"/>
    <w:rsid w:val="00346663"/>
    <w:rsid w:val="00346FEF"/>
    <w:rsid w:val="00360836"/>
    <w:rsid w:val="003610BA"/>
    <w:rsid w:val="00361488"/>
    <w:rsid w:val="00366C56"/>
    <w:rsid w:val="00372989"/>
    <w:rsid w:val="00373908"/>
    <w:rsid w:val="00373B8B"/>
    <w:rsid w:val="00375006"/>
    <w:rsid w:val="00375756"/>
    <w:rsid w:val="003757E7"/>
    <w:rsid w:val="00383499"/>
    <w:rsid w:val="003852AF"/>
    <w:rsid w:val="00385CD8"/>
    <w:rsid w:val="00391DEC"/>
    <w:rsid w:val="00392563"/>
    <w:rsid w:val="00392A70"/>
    <w:rsid w:val="00396EF2"/>
    <w:rsid w:val="003A1EB3"/>
    <w:rsid w:val="003A3B8D"/>
    <w:rsid w:val="003A428A"/>
    <w:rsid w:val="003A54F5"/>
    <w:rsid w:val="003B05C0"/>
    <w:rsid w:val="003B127A"/>
    <w:rsid w:val="003B302D"/>
    <w:rsid w:val="003B51CC"/>
    <w:rsid w:val="003B7555"/>
    <w:rsid w:val="003B79F9"/>
    <w:rsid w:val="003C0DCE"/>
    <w:rsid w:val="003C13D3"/>
    <w:rsid w:val="003C183F"/>
    <w:rsid w:val="003C263E"/>
    <w:rsid w:val="003C538A"/>
    <w:rsid w:val="003C6D74"/>
    <w:rsid w:val="003C778A"/>
    <w:rsid w:val="003D122E"/>
    <w:rsid w:val="003D1A40"/>
    <w:rsid w:val="003D1EDB"/>
    <w:rsid w:val="003D2440"/>
    <w:rsid w:val="003D270B"/>
    <w:rsid w:val="003D29AD"/>
    <w:rsid w:val="003E088A"/>
    <w:rsid w:val="003E26DD"/>
    <w:rsid w:val="003E5310"/>
    <w:rsid w:val="003F024F"/>
    <w:rsid w:val="003F2514"/>
    <w:rsid w:val="004043CB"/>
    <w:rsid w:val="00405130"/>
    <w:rsid w:val="0040753D"/>
    <w:rsid w:val="00407C6E"/>
    <w:rsid w:val="00410652"/>
    <w:rsid w:val="004109B5"/>
    <w:rsid w:val="0041191A"/>
    <w:rsid w:val="0041377B"/>
    <w:rsid w:val="0041407A"/>
    <w:rsid w:val="00417026"/>
    <w:rsid w:val="00417074"/>
    <w:rsid w:val="0041730A"/>
    <w:rsid w:val="004204A9"/>
    <w:rsid w:val="00421CFD"/>
    <w:rsid w:val="00422CAD"/>
    <w:rsid w:val="00423560"/>
    <w:rsid w:val="0042453B"/>
    <w:rsid w:val="00426BC2"/>
    <w:rsid w:val="00430F85"/>
    <w:rsid w:val="0043679D"/>
    <w:rsid w:val="00440210"/>
    <w:rsid w:val="0044098C"/>
    <w:rsid w:val="00441FF9"/>
    <w:rsid w:val="004431E5"/>
    <w:rsid w:val="004431FB"/>
    <w:rsid w:val="00446228"/>
    <w:rsid w:val="00446EDB"/>
    <w:rsid w:val="0045021B"/>
    <w:rsid w:val="00450BBB"/>
    <w:rsid w:val="00461E75"/>
    <w:rsid w:val="0046715F"/>
    <w:rsid w:val="00467F7D"/>
    <w:rsid w:val="00474343"/>
    <w:rsid w:val="00476940"/>
    <w:rsid w:val="004826E1"/>
    <w:rsid w:val="00482B94"/>
    <w:rsid w:val="00483B3F"/>
    <w:rsid w:val="00483C60"/>
    <w:rsid w:val="00484B32"/>
    <w:rsid w:val="00485F3B"/>
    <w:rsid w:val="00492775"/>
    <w:rsid w:val="00493C07"/>
    <w:rsid w:val="004952AC"/>
    <w:rsid w:val="004A160A"/>
    <w:rsid w:val="004A3D90"/>
    <w:rsid w:val="004A3E52"/>
    <w:rsid w:val="004B2A31"/>
    <w:rsid w:val="004B527F"/>
    <w:rsid w:val="004B6F19"/>
    <w:rsid w:val="004C01A3"/>
    <w:rsid w:val="004C0E25"/>
    <w:rsid w:val="004C33F9"/>
    <w:rsid w:val="004D09AF"/>
    <w:rsid w:val="004D3B99"/>
    <w:rsid w:val="004D3C55"/>
    <w:rsid w:val="004D6EC5"/>
    <w:rsid w:val="004E0634"/>
    <w:rsid w:val="004E2001"/>
    <w:rsid w:val="004E254F"/>
    <w:rsid w:val="004E6A7D"/>
    <w:rsid w:val="004F1117"/>
    <w:rsid w:val="004F7E34"/>
    <w:rsid w:val="004F7FD9"/>
    <w:rsid w:val="0050157C"/>
    <w:rsid w:val="00501DF3"/>
    <w:rsid w:val="0050225B"/>
    <w:rsid w:val="00502FFA"/>
    <w:rsid w:val="00503E89"/>
    <w:rsid w:val="00513D2E"/>
    <w:rsid w:val="00516C8C"/>
    <w:rsid w:val="005174FC"/>
    <w:rsid w:val="005175E0"/>
    <w:rsid w:val="00520489"/>
    <w:rsid w:val="00522351"/>
    <w:rsid w:val="00525D0B"/>
    <w:rsid w:val="005263B2"/>
    <w:rsid w:val="005266B6"/>
    <w:rsid w:val="005274CC"/>
    <w:rsid w:val="00530AB7"/>
    <w:rsid w:val="00537B94"/>
    <w:rsid w:val="005417A0"/>
    <w:rsid w:val="00544955"/>
    <w:rsid w:val="005454B2"/>
    <w:rsid w:val="00545858"/>
    <w:rsid w:val="00547164"/>
    <w:rsid w:val="00553043"/>
    <w:rsid w:val="00553AEF"/>
    <w:rsid w:val="0056543A"/>
    <w:rsid w:val="00572896"/>
    <w:rsid w:val="0057305E"/>
    <w:rsid w:val="0057307A"/>
    <w:rsid w:val="0057708A"/>
    <w:rsid w:val="00581829"/>
    <w:rsid w:val="00582A95"/>
    <w:rsid w:val="00583C63"/>
    <w:rsid w:val="005870BD"/>
    <w:rsid w:val="005915E7"/>
    <w:rsid w:val="00592B1D"/>
    <w:rsid w:val="00594D95"/>
    <w:rsid w:val="00595277"/>
    <w:rsid w:val="00596C23"/>
    <w:rsid w:val="005A1758"/>
    <w:rsid w:val="005A1AFE"/>
    <w:rsid w:val="005A3D4A"/>
    <w:rsid w:val="005A553A"/>
    <w:rsid w:val="005B1419"/>
    <w:rsid w:val="005B6FAD"/>
    <w:rsid w:val="005C14FA"/>
    <w:rsid w:val="005C44A4"/>
    <w:rsid w:val="005C6D64"/>
    <w:rsid w:val="005D0E4F"/>
    <w:rsid w:val="005D3505"/>
    <w:rsid w:val="005D3613"/>
    <w:rsid w:val="005D6AE1"/>
    <w:rsid w:val="005D6B7C"/>
    <w:rsid w:val="005E56DD"/>
    <w:rsid w:val="005E7642"/>
    <w:rsid w:val="005E7D9C"/>
    <w:rsid w:val="005F033F"/>
    <w:rsid w:val="005F27E2"/>
    <w:rsid w:val="005F2C4F"/>
    <w:rsid w:val="005F3593"/>
    <w:rsid w:val="005F4A69"/>
    <w:rsid w:val="00601740"/>
    <w:rsid w:val="00606127"/>
    <w:rsid w:val="006063F0"/>
    <w:rsid w:val="00606700"/>
    <w:rsid w:val="006070BA"/>
    <w:rsid w:val="0061140B"/>
    <w:rsid w:val="00611453"/>
    <w:rsid w:val="00611D9F"/>
    <w:rsid w:val="00612BB8"/>
    <w:rsid w:val="0061311E"/>
    <w:rsid w:val="00614425"/>
    <w:rsid w:val="006216BE"/>
    <w:rsid w:val="00621785"/>
    <w:rsid w:val="0062363F"/>
    <w:rsid w:val="00623820"/>
    <w:rsid w:val="006266AD"/>
    <w:rsid w:val="0062727F"/>
    <w:rsid w:val="00627459"/>
    <w:rsid w:val="0063681A"/>
    <w:rsid w:val="00637EBD"/>
    <w:rsid w:val="00640336"/>
    <w:rsid w:val="00640523"/>
    <w:rsid w:val="00643B00"/>
    <w:rsid w:val="00644879"/>
    <w:rsid w:val="006514C0"/>
    <w:rsid w:val="006540C2"/>
    <w:rsid w:val="00654EAB"/>
    <w:rsid w:val="00654EDC"/>
    <w:rsid w:val="006561FB"/>
    <w:rsid w:val="00657942"/>
    <w:rsid w:val="00657A2F"/>
    <w:rsid w:val="00663503"/>
    <w:rsid w:val="00663E08"/>
    <w:rsid w:val="00666209"/>
    <w:rsid w:val="0066686B"/>
    <w:rsid w:val="00672075"/>
    <w:rsid w:val="00674745"/>
    <w:rsid w:val="00675020"/>
    <w:rsid w:val="0067582F"/>
    <w:rsid w:val="00677091"/>
    <w:rsid w:val="00677BDC"/>
    <w:rsid w:val="00677D6F"/>
    <w:rsid w:val="006801FE"/>
    <w:rsid w:val="00681B42"/>
    <w:rsid w:val="0068493A"/>
    <w:rsid w:val="00690873"/>
    <w:rsid w:val="00690ACC"/>
    <w:rsid w:val="00691DF2"/>
    <w:rsid w:val="00693058"/>
    <w:rsid w:val="00694DC6"/>
    <w:rsid w:val="00694F59"/>
    <w:rsid w:val="00697DC6"/>
    <w:rsid w:val="006A35AE"/>
    <w:rsid w:val="006A402D"/>
    <w:rsid w:val="006A6DF9"/>
    <w:rsid w:val="006B0418"/>
    <w:rsid w:val="006B0ADC"/>
    <w:rsid w:val="006B10C9"/>
    <w:rsid w:val="006B16DB"/>
    <w:rsid w:val="006B293A"/>
    <w:rsid w:val="006B6F91"/>
    <w:rsid w:val="006C37B9"/>
    <w:rsid w:val="006C482E"/>
    <w:rsid w:val="006D1A47"/>
    <w:rsid w:val="006D50E8"/>
    <w:rsid w:val="006E267E"/>
    <w:rsid w:val="006E469C"/>
    <w:rsid w:val="006E4D10"/>
    <w:rsid w:val="006E58C2"/>
    <w:rsid w:val="006E643A"/>
    <w:rsid w:val="006E765C"/>
    <w:rsid w:val="006F0936"/>
    <w:rsid w:val="006F453E"/>
    <w:rsid w:val="006F47C1"/>
    <w:rsid w:val="006F5414"/>
    <w:rsid w:val="00702245"/>
    <w:rsid w:val="00702334"/>
    <w:rsid w:val="00702987"/>
    <w:rsid w:val="00704E2E"/>
    <w:rsid w:val="00704E66"/>
    <w:rsid w:val="00705977"/>
    <w:rsid w:val="00706AF3"/>
    <w:rsid w:val="00706C0D"/>
    <w:rsid w:val="007136C7"/>
    <w:rsid w:val="00715730"/>
    <w:rsid w:val="007209D9"/>
    <w:rsid w:val="00721C3D"/>
    <w:rsid w:val="00721DB2"/>
    <w:rsid w:val="00723860"/>
    <w:rsid w:val="0072444F"/>
    <w:rsid w:val="0072470A"/>
    <w:rsid w:val="00730090"/>
    <w:rsid w:val="00731534"/>
    <w:rsid w:val="0073207C"/>
    <w:rsid w:val="00736E09"/>
    <w:rsid w:val="00740192"/>
    <w:rsid w:val="00740F18"/>
    <w:rsid w:val="0074104F"/>
    <w:rsid w:val="00744686"/>
    <w:rsid w:val="00744888"/>
    <w:rsid w:val="00747523"/>
    <w:rsid w:val="007537D9"/>
    <w:rsid w:val="0076159C"/>
    <w:rsid w:val="007621DC"/>
    <w:rsid w:val="0077228E"/>
    <w:rsid w:val="007725D2"/>
    <w:rsid w:val="007778C7"/>
    <w:rsid w:val="00777983"/>
    <w:rsid w:val="00781360"/>
    <w:rsid w:val="007849EB"/>
    <w:rsid w:val="00794BC3"/>
    <w:rsid w:val="007954C5"/>
    <w:rsid w:val="007A5526"/>
    <w:rsid w:val="007A692D"/>
    <w:rsid w:val="007B0AD1"/>
    <w:rsid w:val="007B149F"/>
    <w:rsid w:val="007B1769"/>
    <w:rsid w:val="007B3485"/>
    <w:rsid w:val="007B45A0"/>
    <w:rsid w:val="007C1B71"/>
    <w:rsid w:val="007C33B6"/>
    <w:rsid w:val="007C5A9A"/>
    <w:rsid w:val="007C6969"/>
    <w:rsid w:val="007C6EF4"/>
    <w:rsid w:val="007C72FE"/>
    <w:rsid w:val="007D0702"/>
    <w:rsid w:val="007D0ABF"/>
    <w:rsid w:val="007D298D"/>
    <w:rsid w:val="007D5ECB"/>
    <w:rsid w:val="007E0D49"/>
    <w:rsid w:val="007E360A"/>
    <w:rsid w:val="007E61C3"/>
    <w:rsid w:val="007F1B6F"/>
    <w:rsid w:val="007F30F8"/>
    <w:rsid w:val="007F360F"/>
    <w:rsid w:val="007F4A0A"/>
    <w:rsid w:val="007F4F46"/>
    <w:rsid w:val="007F53FB"/>
    <w:rsid w:val="007F75DE"/>
    <w:rsid w:val="00804D06"/>
    <w:rsid w:val="0081235E"/>
    <w:rsid w:val="00815F67"/>
    <w:rsid w:val="008338AA"/>
    <w:rsid w:val="00837DE8"/>
    <w:rsid w:val="0084346B"/>
    <w:rsid w:val="008451D6"/>
    <w:rsid w:val="00845A67"/>
    <w:rsid w:val="00845B41"/>
    <w:rsid w:val="00851CFD"/>
    <w:rsid w:val="00853623"/>
    <w:rsid w:val="008555BB"/>
    <w:rsid w:val="00857D48"/>
    <w:rsid w:val="00860A41"/>
    <w:rsid w:val="0086113E"/>
    <w:rsid w:val="00861949"/>
    <w:rsid w:val="008628C0"/>
    <w:rsid w:val="00864669"/>
    <w:rsid w:val="008703A6"/>
    <w:rsid w:val="00874B37"/>
    <w:rsid w:val="00877EB7"/>
    <w:rsid w:val="008845EF"/>
    <w:rsid w:val="0088712F"/>
    <w:rsid w:val="00893D2E"/>
    <w:rsid w:val="00893ECC"/>
    <w:rsid w:val="008A0898"/>
    <w:rsid w:val="008A3AC1"/>
    <w:rsid w:val="008A6227"/>
    <w:rsid w:val="008A76D2"/>
    <w:rsid w:val="008B0046"/>
    <w:rsid w:val="008B351A"/>
    <w:rsid w:val="008B479F"/>
    <w:rsid w:val="008B700E"/>
    <w:rsid w:val="008B7761"/>
    <w:rsid w:val="008C0B84"/>
    <w:rsid w:val="008C1398"/>
    <w:rsid w:val="008C1421"/>
    <w:rsid w:val="008C22C2"/>
    <w:rsid w:val="008C6059"/>
    <w:rsid w:val="008C6564"/>
    <w:rsid w:val="008C6F71"/>
    <w:rsid w:val="008D0BE0"/>
    <w:rsid w:val="008D1654"/>
    <w:rsid w:val="008D4253"/>
    <w:rsid w:val="008D4652"/>
    <w:rsid w:val="008D7CCC"/>
    <w:rsid w:val="008E03C7"/>
    <w:rsid w:val="008E3CF5"/>
    <w:rsid w:val="008E435E"/>
    <w:rsid w:val="008E70A6"/>
    <w:rsid w:val="008F103F"/>
    <w:rsid w:val="008F1F4A"/>
    <w:rsid w:val="008F3C41"/>
    <w:rsid w:val="008F4F60"/>
    <w:rsid w:val="008F7C13"/>
    <w:rsid w:val="00904260"/>
    <w:rsid w:val="009045FB"/>
    <w:rsid w:val="00905A7A"/>
    <w:rsid w:val="00910982"/>
    <w:rsid w:val="0091208D"/>
    <w:rsid w:val="009147B8"/>
    <w:rsid w:val="00914B9C"/>
    <w:rsid w:val="00915701"/>
    <w:rsid w:val="00915A50"/>
    <w:rsid w:val="00917476"/>
    <w:rsid w:val="0092536C"/>
    <w:rsid w:val="009272F7"/>
    <w:rsid w:val="00927F96"/>
    <w:rsid w:val="00931CCC"/>
    <w:rsid w:val="009366DA"/>
    <w:rsid w:val="00941608"/>
    <w:rsid w:val="00942070"/>
    <w:rsid w:val="0094395F"/>
    <w:rsid w:val="00943F07"/>
    <w:rsid w:val="009445F9"/>
    <w:rsid w:val="00944D81"/>
    <w:rsid w:val="00950952"/>
    <w:rsid w:val="009514A3"/>
    <w:rsid w:val="009522CF"/>
    <w:rsid w:val="00955252"/>
    <w:rsid w:val="00955514"/>
    <w:rsid w:val="009556BF"/>
    <w:rsid w:val="0095757C"/>
    <w:rsid w:val="0096097A"/>
    <w:rsid w:val="00965DAE"/>
    <w:rsid w:val="009661DA"/>
    <w:rsid w:val="009675AA"/>
    <w:rsid w:val="0097142F"/>
    <w:rsid w:val="009734EC"/>
    <w:rsid w:val="00973638"/>
    <w:rsid w:val="00973671"/>
    <w:rsid w:val="00974F6D"/>
    <w:rsid w:val="00983691"/>
    <w:rsid w:val="00984C6D"/>
    <w:rsid w:val="009912D8"/>
    <w:rsid w:val="00993EE3"/>
    <w:rsid w:val="009958D7"/>
    <w:rsid w:val="009A0473"/>
    <w:rsid w:val="009A1856"/>
    <w:rsid w:val="009A34B1"/>
    <w:rsid w:val="009A5355"/>
    <w:rsid w:val="009B01A9"/>
    <w:rsid w:val="009B268B"/>
    <w:rsid w:val="009C083C"/>
    <w:rsid w:val="009C2C47"/>
    <w:rsid w:val="009C47C5"/>
    <w:rsid w:val="009C4EEF"/>
    <w:rsid w:val="009D0850"/>
    <w:rsid w:val="009D3A03"/>
    <w:rsid w:val="009D45EA"/>
    <w:rsid w:val="009D5145"/>
    <w:rsid w:val="009E134A"/>
    <w:rsid w:val="009E334F"/>
    <w:rsid w:val="009E337A"/>
    <w:rsid w:val="009E438C"/>
    <w:rsid w:val="009E720D"/>
    <w:rsid w:val="009E7E4E"/>
    <w:rsid w:val="009F0545"/>
    <w:rsid w:val="009F6182"/>
    <w:rsid w:val="009F6692"/>
    <w:rsid w:val="00A02209"/>
    <w:rsid w:val="00A03EF2"/>
    <w:rsid w:val="00A05799"/>
    <w:rsid w:val="00A06D5F"/>
    <w:rsid w:val="00A11DF1"/>
    <w:rsid w:val="00A11E06"/>
    <w:rsid w:val="00A1247A"/>
    <w:rsid w:val="00A13FAA"/>
    <w:rsid w:val="00A2044F"/>
    <w:rsid w:val="00A2246F"/>
    <w:rsid w:val="00A23287"/>
    <w:rsid w:val="00A2433E"/>
    <w:rsid w:val="00A266E4"/>
    <w:rsid w:val="00A310F7"/>
    <w:rsid w:val="00A32938"/>
    <w:rsid w:val="00A365DC"/>
    <w:rsid w:val="00A44A3E"/>
    <w:rsid w:val="00A44C4F"/>
    <w:rsid w:val="00A4745C"/>
    <w:rsid w:val="00A51BFE"/>
    <w:rsid w:val="00A51CEC"/>
    <w:rsid w:val="00A54115"/>
    <w:rsid w:val="00A54950"/>
    <w:rsid w:val="00A54FF3"/>
    <w:rsid w:val="00A5535B"/>
    <w:rsid w:val="00A6066A"/>
    <w:rsid w:val="00A612F9"/>
    <w:rsid w:val="00A636E0"/>
    <w:rsid w:val="00A73682"/>
    <w:rsid w:val="00A74380"/>
    <w:rsid w:val="00A77FA7"/>
    <w:rsid w:val="00A82A53"/>
    <w:rsid w:val="00A84511"/>
    <w:rsid w:val="00A93682"/>
    <w:rsid w:val="00AA052C"/>
    <w:rsid w:val="00AA071F"/>
    <w:rsid w:val="00AA2C44"/>
    <w:rsid w:val="00AA585D"/>
    <w:rsid w:val="00AA6AAF"/>
    <w:rsid w:val="00AA7D90"/>
    <w:rsid w:val="00AA7F2E"/>
    <w:rsid w:val="00AB5A65"/>
    <w:rsid w:val="00AB67AF"/>
    <w:rsid w:val="00AB6FC7"/>
    <w:rsid w:val="00AC0DE5"/>
    <w:rsid w:val="00AC20EB"/>
    <w:rsid w:val="00AC54F5"/>
    <w:rsid w:val="00AC63D6"/>
    <w:rsid w:val="00AD0053"/>
    <w:rsid w:val="00AD1E5C"/>
    <w:rsid w:val="00AD1F2A"/>
    <w:rsid w:val="00AD4A5A"/>
    <w:rsid w:val="00AD5589"/>
    <w:rsid w:val="00AE115A"/>
    <w:rsid w:val="00AE5188"/>
    <w:rsid w:val="00AF56DD"/>
    <w:rsid w:val="00AF76DC"/>
    <w:rsid w:val="00B01C86"/>
    <w:rsid w:val="00B06039"/>
    <w:rsid w:val="00B07B98"/>
    <w:rsid w:val="00B07D23"/>
    <w:rsid w:val="00B07E76"/>
    <w:rsid w:val="00B11641"/>
    <w:rsid w:val="00B133C3"/>
    <w:rsid w:val="00B17E47"/>
    <w:rsid w:val="00B22C3C"/>
    <w:rsid w:val="00B2373D"/>
    <w:rsid w:val="00B237BC"/>
    <w:rsid w:val="00B249D6"/>
    <w:rsid w:val="00B26650"/>
    <w:rsid w:val="00B26CCA"/>
    <w:rsid w:val="00B26DA5"/>
    <w:rsid w:val="00B27DB7"/>
    <w:rsid w:val="00B34901"/>
    <w:rsid w:val="00B35DE1"/>
    <w:rsid w:val="00B44268"/>
    <w:rsid w:val="00B467B0"/>
    <w:rsid w:val="00B504FE"/>
    <w:rsid w:val="00B50557"/>
    <w:rsid w:val="00B5083C"/>
    <w:rsid w:val="00B50CB7"/>
    <w:rsid w:val="00B535B5"/>
    <w:rsid w:val="00B54D63"/>
    <w:rsid w:val="00B55A57"/>
    <w:rsid w:val="00B57799"/>
    <w:rsid w:val="00B617A9"/>
    <w:rsid w:val="00B631D3"/>
    <w:rsid w:val="00B6445B"/>
    <w:rsid w:val="00B64E23"/>
    <w:rsid w:val="00B65E5F"/>
    <w:rsid w:val="00B70A7E"/>
    <w:rsid w:val="00B73280"/>
    <w:rsid w:val="00B76F00"/>
    <w:rsid w:val="00B772FF"/>
    <w:rsid w:val="00B83D78"/>
    <w:rsid w:val="00B8549D"/>
    <w:rsid w:val="00B93D4C"/>
    <w:rsid w:val="00B95B5B"/>
    <w:rsid w:val="00B9732E"/>
    <w:rsid w:val="00B97C77"/>
    <w:rsid w:val="00BA35E4"/>
    <w:rsid w:val="00BA4191"/>
    <w:rsid w:val="00BA68CD"/>
    <w:rsid w:val="00BA785D"/>
    <w:rsid w:val="00BA7E6A"/>
    <w:rsid w:val="00BB08D9"/>
    <w:rsid w:val="00BB5428"/>
    <w:rsid w:val="00BB7210"/>
    <w:rsid w:val="00BC2AFA"/>
    <w:rsid w:val="00BC2BB6"/>
    <w:rsid w:val="00BC3249"/>
    <w:rsid w:val="00BC362C"/>
    <w:rsid w:val="00BD6F24"/>
    <w:rsid w:val="00BD7BFB"/>
    <w:rsid w:val="00BE144F"/>
    <w:rsid w:val="00BE4EB4"/>
    <w:rsid w:val="00BE6773"/>
    <w:rsid w:val="00BF1400"/>
    <w:rsid w:val="00BF14F1"/>
    <w:rsid w:val="00BF31F0"/>
    <w:rsid w:val="00C0113F"/>
    <w:rsid w:val="00C0172B"/>
    <w:rsid w:val="00C022D1"/>
    <w:rsid w:val="00C03591"/>
    <w:rsid w:val="00C0584C"/>
    <w:rsid w:val="00C10881"/>
    <w:rsid w:val="00C11D5C"/>
    <w:rsid w:val="00C1258B"/>
    <w:rsid w:val="00C1450B"/>
    <w:rsid w:val="00C14790"/>
    <w:rsid w:val="00C179C9"/>
    <w:rsid w:val="00C21196"/>
    <w:rsid w:val="00C237D4"/>
    <w:rsid w:val="00C25251"/>
    <w:rsid w:val="00C30562"/>
    <w:rsid w:val="00C325BF"/>
    <w:rsid w:val="00C34BA6"/>
    <w:rsid w:val="00C37617"/>
    <w:rsid w:val="00C472DD"/>
    <w:rsid w:val="00C50450"/>
    <w:rsid w:val="00C50628"/>
    <w:rsid w:val="00C51433"/>
    <w:rsid w:val="00C52A37"/>
    <w:rsid w:val="00C54689"/>
    <w:rsid w:val="00C55722"/>
    <w:rsid w:val="00C56AEF"/>
    <w:rsid w:val="00C577FA"/>
    <w:rsid w:val="00C60495"/>
    <w:rsid w:val="00C71599"/>
    <w:rsid w:val="00C71FDE"/>
    <w:rsid w:val="00C724EE"/>
    <w:rsid w:val="00C72BE5"/>
    <w:rsid w:val="00C75402"/>
    <w:rsid w:val="00C76EA3"/>
    <w:rsid w:val="00C80478"/>
    <w:rsid w:val="00C82A90"/>
    <w:rsid w:val="00C83A3C"/>
    <w:rsid w:val="00C97109"/>
    <w:rsid w:val="00C97488"/>
    <w:rsid w:val="00CA0278"/>
    <w:rsid w:val="00CA237B"/>
    <w:rsid w:val="00CA290D"/>
    <w:rsid w:val="00CA4554"/>
    <w:rsid w:val="00CA6267"/>
    <w:rsid w:val="00CA644C"/>
    <w:rsid w:val="00CA76C0"/>
    <w:rsid w:val="00CB2253"/>
    <w:rsid w:val="00CB321E"/>
    <w:rsid w:val="00CB47F4"/>
    <w:rsid w:val="00CB6301"/>
    <w:rsid w:val="00CB7F4F"/>
    <w:rsid w:val="00CC11E3"/>
    <w:rsid w:val="00CC1208"/>
    <w:rsid w:val="00CC255D"/>
    <w:rsid w:val="00CC422D"/>
    <w:rsid w:val="00CD2756"/>
    <w:rsid w:val="00CD30E9"/>
    <w:rsid w:val="00CD41CE"/>
    <w:rsid w:val="00CD444B"/>
    <w:rsid w:val="00CE370C"/>
    <w:rsid w:val="00CE59F3"/>
    <w:rsid w:val="00CF1B14"/>
    <w:rsid w:val="00CF6C91"/>
    <w:rsid w:val="00D019BA"/>
    <w:rsid w:val="00D16ACD"/>
    <w:rsid w:val="00D23EB5"/>
    <w:rsid w:val="00D248CD"/>
    <w:rsid w:val="00D24B54"/>
    <w:rsid w:val="00D25F20"/>
    <w:rsid w:val="00D27F87"/>
    <w:rsid w:val="00D310D9"/>
    <w:rsid w:val="00D31391"/>
    <w:rsid w:val="00D318D9"/>
    <w:rsid w:val="00D31938"/>
    <w:rsid w:val="00D41BCE"/>
    <w:rsid w:val="00D41C37"/>
    <w:rsid w:val="00D41DFD"/>
    <w:rsid w:val="00D427E3"/>
    <w:rsid w:val="00D44120"/>
    <w:rsid w:val="00D47791"/>
    <w:rsid w:val="00D479C7"/>
    <w:rsid w:val="00D515AE"/>
    <w:rsid w:val="00D517AC"/>
    <w:rsid w:val="00D52723"/>
    <w:rsid w:val="00D53345"/>
    <w:rsid w:val="00D5382D"/>
    <w:rsid w:val="00D540AF"/>
    <w:rsid w:val="00D562F6"/>
    <w:rsid w:val="00D5703C"/>
    <w:rsid w:val="00D57397"/>
    <w:rsid w:val="00D620FC"/>
    <w:rsid w:val="00D6448D"/>
    <w:rsid w:val="00D6691F"/>
    <w:rsid w:val="00D711C4"/>
    <w:rsid w:val="00D7157F"/>
    <w:rsid w:val="00D71FE3"/>
    <w:rsid w:val="00D73017"/>
    <w:rsid w:val="00D82260"/>
    <w:rsid w:val="00D8366F"/>
    <w:rsid w:val="00D83E06"/>
    <w:rsid w:val="00D859DD"/>
    <w:rsid w:val="00D85BB6"/>
    <w:rsid w:val="00D86E14"/>
    <w:rsid w:val="00D90138"/>
    <w:rsid w:val="00D97813"/>
    <w:rsid w:val="00DA1854"/>
    <w:rsid w:val="00DA1DB9"/>
    <w:rsid w:val="00DA2E18"/>
    <w:rsid w:val="00DA4FC8"/>
    <w:rsid w:val="00DB0ED9"/>
    <w:rsid w:val="00DB6F07"/>
    <w:rsid w:val="00DC1B74"/>
    <w:rsid w:val="00DC308B"/>
    <w:rsid w:val="00DC37E6"/>
    <w:rsid w:val="00DD0D03"/>
    <w:rsid w:val="00DD5817"/>
    <w:rsid w:val="00DE0F86"/>
    <w:rsid w:val="00DE0FDA"/>
    <w:rsid w:val="00DE2F12"/>
    <w:rsid w:val="00DE4DB0"/>
    <w:rsid w:val="00DE5639"/>
    <w:rsid w:val="00DE7621"/>
    <w:rsid w:val="00DF25F2"/>
    <w:rsid w:val="00E02723"/>
    <w:rsid w:val="00E044DA"/>
    <w:rsid w:val="00E102FC"/>
    <w:rsid w:val="00E11265"/>
    <w:rsid w:val="00E169BC"/>
    <w:rsid w:val="00E20103"/>
    <w:rsid w:val="00E22A4A"/>
    <w:rsid w:val="00E24C83"/>
    <w:rsid w:val="00E41F31"/>
    <w:rsid w:val="00E4212D"/>
    <w:rsid w:val="00E470D6"/>
    <w:rsid w:val="00E4735C"/>
    <w:rsid w:val="00E5347D"/>
    <w:rsid w:val="00E53E12"/>
    <w:rsid w:val="00E54691"/>
    <w:rsid w:val="00E56BCB"/>
    <w:rsid w:val="00E56BDC"/>
    <w:rsid w:val="00E5750F"/>
    <w:rsid w:val="00E6003F"/>
    <w:rsid w:val="00E60C13"/>
    <w:rsid w:val="00E60E5C"/>
    <w:rsid w:val="00E6236D"/>
    <w:rsid w:val="00E63265"/>
    <w:rsid w:val="00E63547"/>
    <w:rsid w:val="00E65F99"/>
    <w:rsid w:val="00E70D6A"/>
    <w:rsid w:val="00E7462A"/>
    <w:rsid w:val="00E74BBA"/>
    <w:rsid w:val="00E74FE0"/>
    <w:rsid w:val="00E80920"/>
    <w:rsid w:val="00E839D1"/>
    <w:rsid w:val="00E86658"/>
    <w:rsid w:val="00E92B47"/>
    <w:rsid w:val="00E957E9"/>
    <w:rsid w:val="00E95E27"/>
    <w:rsid w:val="00E95EDD"/>
    <w:rsid w:val="00EA2AFA"/>
    <w:rsid w:val="00EA2F78"/>
    <w:rsid w:val="00EB0ECB"/>
    <w:rsid w:val="00EB4003"/>
    <w:rsid w:val="00EB426B"/>
    <w:rsid w:val="00EB4461"/>
    <w:rsid w:val="00EB493F"/>
    <w:rsid w:val="00EC0AED"/>
    <w:rsid w:val="00EC14E3"/>
    <w:rsid w:val="00EC472F"/>
    <w:rsid w:val="00ED1E67"/>
    <w:rsid w:val="00ED2BE4"/>
    <w:rsid w:val="00ED32F0"/>
    <w:rsid w:val="00ED41B7"/>
    <w:rsid w:val="00ED585D"/>
    <w:rsid w:val="00ED72EE"/>
    <w:rsid w:val="00EE1622"/>
    <w:rsid w:val="00EF46A7"/>
    <w:rsid w:val="00EF5270"/>
    <w:rsid w:val="00EF542F"/>
    <w:rsid w:val="00F00A32"/>
    <w:rsid w:val="00F02F6F"/>
    <w:rsid w:val="00F051D6"/>
    <w:rsid w:val="00F051E1"/>
    <w:rsid w:val="00F07BD4"/>
    <w:rsid w:val="00F1136B"/>
    <w:rsid w:val="00F11592"/>
    <w:rsid w:val="00F13532"/>
    <w:rsid w:val="00F208E7"/>
    <w:rsid w:val="00F22B64"/>
    <w:rsid w:val="00F23606"/>
    <w:rsid w:val="00F25862"/>
    <w:rsid w:val="00F263B5"/>
    <w:rsid w:val="00F26612"/>
    <w:rsid w:val="00F26FB4"/>
    <w:rsid w:val="00F3057C"/>
    <w:rsid w:val="00F31AB0"/>
    <w:rsid w:val="00F34C22"/>
    <w:rsid w:val="00F358A5"/>
    <w:rsid w:val="00F37730"/>
    <w:rsid w:val="00F51754"/>
    <w:rsid w:val="00F55A53"/>
    <w:rsid w:val="00F63F72"/>
    <w:rsid w:val="00F64E77"/>
    <w:rsid w:val="00F65990"/>
    <w:rsid w:val="00F72139"/>
    <w:rsid w:val="00F72A36"/>
    <w:rsid w:val="00F731AE"/>
    <w:rsid w:val="00F745A7"/>
    <w:rsid w:val="00F74BE0"/>
    <w:rsid w:val="00F759DF"/>
    <w:rsid w:val="00F77277"/>
    <w:rsid w:val="00F80FEC"/>
    <w:rsid w:val="00F81404"/>
    <w:rsid w:val="00F821C3"/>
    <w:rsid w:val="00F827EA"/>
    <w:rsid w:val="00F83C89"/>
    <w:rsid w:val="00F84C55"/>
    <w:rsid w:val="00F85FF8"/>
    <w:rsid w:val="00F8784C"/>
    <w:rsid w:val="00F91BF4"/>
    <w:rsid w:val="00F92935"/>
    <w:rsid w:val="00F92BDE"/>
    <w:rsid w:val="00F93345"/>
    <w:rsid w:val="00F934B2"/>
    <w:rsid w:val="00F97E45"/>
    <w:rsid w:val="00FA06F0"/>
    <w:rsid w:val="00FA0E5C"/>
    <w:rsid w:val="00FA1241"/>
    <w:rsid w:val="00FA4A15"/>
    <w:rsid w:val="00FA7C00"/>
    <w:rsid w:val="00FB2D7F"/>
    <w:rsid w:val="00FB6667"/>
    <w:rsid w:val="00FC43E9"/>
    <w:rsid w:val="00FC4B5B"/>
    <w:rsid w:val="00FD0F10"/>
    <w:rsid w:val="00FD45EF"/>
    <w:rsid w:val="00FE05E8"/>
    <w:rsid w:val="00FE0D4A"/>
    <w:rsid w:val="00FE312E"/>
    <w:rsid w:val="00FE7F9B"/>
    <w:rsid w:val="00FF32B2"/>
    <w:rsid w:val="00FF354D"/>
    <w:rsid w:val="00FF6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89BD411"/>
  <w15:docId w15:val="{C3AE55FD-0489-4644-97E8-96424FABD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2246F"/>
  </w:style>
  <w:style w:type="paragraph" w:styleId="Nagwek1">
    <w:name w:val="heading 1"/>
    <w:basedOn w:val="Normalny"/>
    <w:next w:val="Normalny"/>
    <w:link w:val="Nagwek1Znak"/>
    <w:uiPriority w:val="9"/>
    <w:qFormat/>
    <w:rsid w:val="00346FE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E43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link w:val="Nagwek3Znak"/>
    <w:uiPriority w:val="9"/>
    <w:qFormat/>
    <w:rsid w:val="00643B00"/>
    <w:pPr>
      <w:spacing w:before="100" w:beforeAutospacing="1" w:after="100" w:afterAutospacing="1" w:line="240" w:lineRule="auto"/>
      <w:outlineLvl w:val="2"/>
    </w:pPr>
    <w:rPr>
      <w:rFonts w:ascii="Verdana" w:eastAsia="Times New Roman" w:hAnsi="Verdana" w:cs="Times New Roman"/>
      <w:b/>
      <w:bCs/>
      <w:caps/>
      <w:sz w:val="29"/>
      <w:szCs w:val="29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643B00"/>
    <w:pPr>
      <w:spacing w:before="100" w:beforeAutospacing="1" w:after="100" w:afterAutospacing="1" w:line="240" w:lineRule="auto"/>
      <w:outlineLvl w:val="3"/>
    </w:pPr>
    <w:rPr>
      <w:rFonts w:ascii="Helvetica" w:eastAsia="Times New Roman" w:hAnsi="Helvetica" w:cs="Helvetica"/>
      <w:b/>
      <w:bCs/>
      <w:caps/>
      <w:sz w:val="29"/>
      <w:szCs w:val="29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C5468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06D5F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F7727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F7727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77277"/>
    <w:rPr>
      <w:vertAlign w:val="superscript"/>
    </w:rPr>
  </w:style>
  <w:style w:type="table" w:styleId="Tabela-Siatka">
    <w:name w:val="Table Grid"/>
    <w:basedOn w:val="Standardowy"/>
    <w:uiPriority w:val="59"/>
    <w:rsid w:val="005449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A51B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1BFE"/>
  </w:style>
  <w:style w:type="paragraph" w:styleId="Stopka">
    <w:name w:val="footer"/>
    <w:basedOn w:val="Normalny"/>
    <w:link w:val="StopkaZnak"/>
    <w:uiPriority w:val="99"/>
    <w:unhideWhenUsed/>
    <w:rsid w:val="00A51B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1BFE"/>
  </w:style>
  <w:style w:type="paragraph" w:styleId="NormalnyWeb">
    <w:name w:val="Normal (Web)"/>
    <w:basedOn w:val="Normalny"/>
    <w:uiPriority w:val="99"/>
    <w:unhideWhenUsed/>
    <w:rsid w:val="00A51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A51BFE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346FE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D514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514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51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514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514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51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5145"/>
    <w:rPr>
      <w:rFonts w:ascii="Tahoma" w:hAnsi="Tahoma" w:cs="Tahoma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1B237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B237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pistreci1">
    <w:name w:val="toc 1"/>
    <w:basedOn w:val="Normalny"/>
    <w:next w:val="Normalny"/>
    <w:autoRedefine/>
    <w:uiPriority w:val="39"/>
    <w:unhideWhenUsed/>
    <w:rsid w:val="008D4652"/>
    <w:pPr>
      <w:tabs>
        <w:tab w:val="left" w:pos="440"/>
        <w:tab w:val="left" w:pos="8505"/>
        <w:tab w:val="right" w:pos="9062"/>
      </w:tabs>
      <w:spacing w:before="120" w:after="0"/>
      <w:ind w:left="426" w:hanging="426"/>
      <w:jc w:val="both"/>
    </w:pPr>
    <w:rPr>
      <w:rFonts w:asciiTheme="majorHAnsi" w:hAnsiTheme="majorHAnsi"/>
      <w:b/>
      <w:bCs/>
      <w:caps/>
      <w:sz w:val="24"/>
      <w:szCs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B27DB7"/>
    <w:pPr>
      <w:spacing w:before="240" w:after="0"/>
    </w:pPr>
    <w:rPr>
      <w:b/>
      <w:bC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B27DB7"/>
    <w:pPr>
      <w:spacing w:after="0"/>
      <w:ind w:left="220"/>
    </w:pPr>
    <w:rPr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B27DB7"/>
    <w:pPr>
      <w:spacing w:after="0"/>
      <w:ind w:left="440"/>
    </w:pPr>
    <w:rPr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B27DB7"/>
    <w:pPr>
      <w:spacing w:after="0"/>
      <w:ind w:left="660"/>
    </w:pPr>
    <w:rPr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B27DB7"/>
    <w:pPr>
      <w:spacing w:after="0"/>
      <w:ind w:left="880"/>
    </w:pPr>
    <w:rPr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B27DB7"/>
    <w:pPr>
      <w:spacing w:after="0"/>
      <w:ind w:left="1100"/>
    </w:pPr>
    <w:rPr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B27DB7"/>
    <w:pPr>
      <w:spacing w:after="0"/>
      <w:ind w:left="1320"/>
    </w:pPr>
    <w:rPr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B27DB7"/>
    <w:pPr>
      <w:spacing w:after="0"/>
      <w:ind w:left="1540"/>
    </w:pPr>
    <w:rPr>
      <w:sz w:val="20"/>
      <w:szCs w:val="20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10756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107568"/>
  </w:style>
  <w:style w:type="paragraph" w:customStyle="1" w:styleId="footnotedescription">
    <w:name w:val="footnote description"/>
    <w:next w:val="Normalny"/>
    <w:link w:val="footnotedescriptionChar"/>
    <w:hidden/>
    <w:rsid w:val="00107568"/>
    <w:pPr>
      <w:spacing w:after="66" w:line="265" w:lineRule="auto"/>
      <w:ind w:right="3"/>
      <w:jc w:val="both"/>
    </w:pPr>
    <w:rPr>
      <w:rFonts w:ascii="Times New Roman" w:eastAsia="Times New Roman" w:hAnsi="Times New Roman" w:cs="Times New Roman"/>
      <w:color w:val="000000"/>
      <w:sz w:val="16"/>
      <w:lang w:eastAsia="pl-PL"/>
    </w:rPr>
  </w:style>
  <w:style w:type="character" w:customStyle="1" w:styleId="footnotedescriptionChar">
    <w:name w:val="footnote description Char"/>
    <w:link w:val="footnotedescription"/>
    <w:rsid w:val="00107568"/>
    <w:rPr>
      <w:rFonts w:ascii="Times New Roman" w:eastAsia="Times New Roman" w:hAnsi="Times New Roman" w:cs="Times New Roman"/>
      <w:color w:val="000000"/>
      <w:sz w:val="16"/>
      <w:lang w:eastAsia="pl-PL"/>
    </w:rPr>
  </w:style>
  <w:style w:type="character" w:customStyle="1" w:styleId="footnotemark">
    <w:name w:val="footnote mark"/>
    <w:hidden/>
    <w:rsid w:val="00107568"/>
    <w:rPr>
      <w:rFonts w:ascii="Times New Roman" w:eastAsia="Times New Roman" w:hAnsi="Times New Roman" w:cs="Times New Roman"/>
      <w:color w:val="000000"/>
      <w:sz w:val="16"/>
      <w:vertAlign w:val="superscript"/>
    </w:rPr>
  </w:style>
  <w:style w:type="paragraph" w:styleId="Tekstpodstawowy2">
    <w:name w:val="Body Text 2"/>
    <w:basedOn w:val="Normalny"/>
    <w:link w:val="Tekstpodstawowy2Znak"/>
    <w:uiPriority w:val="99"/>
    <w:unhideWhenUsed/>
    <w:rsid w:val="00107568"/>
    <w:pPr>
      <w:spacing w:after="120" w:line="480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07568"/>
    <w:rPr>
      <w:rFonts w:ascii="Times New Roman" w:eastAsia="Times New Roman" w:hAnsi="Times New Roman" w:cs="Times New Roman"/>
      <w:color w:val="000000"/>
      <w:sz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39"/>
    <w:rsid w:val="00DE4DB0"/>
    <w:pPr>
      <w:spacing w:after="0" w:line="240" w:lineRule="auto"/>
    </w:pPr>
    <w:rPr>
      <w:rFonts w:eastAsia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FF32B2"/>
    <w:pPr>
      <w:spacing w:after="0" w:line="240" w:lineRule="auto"/>
    </w:pPr>
    <w:rPr>
      <w:rFonts w:eastAsia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516C8C"/>
    <w:rPr>
      <w:color w:val="800080" w:themeColor="followedHyperlink"/>
      <w:u w:val="single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37BA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37BA8"/>
    <w:rPr>
      <w:b/>
      <w:bCs/>
      <w:i/>
      <w:iCs/>
      <w:color w:val="4F81BD" w:themeColor="accent1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BA7E6A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1005FF"/>
    <w:pPr>
      <w:spacing w:after="0" w:line="240" w:lineRule="auto"/>
    </w:pPr>
  </w:style>
  <w:style w:type="character" w:customStyle="1" w:styleId="Nagwek2Znak">
    <w:name w:val="Nagłówek 2 Znak"/>
    <w:basedOn w:val="Domylnaczcionkaakapitu"/>
    <w:link w:val="Nagwek2"/>
    <w:uiPriority w:val="9"/>
    <w:rsid w:val="008E435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643B00"/>
    <w:rPr>
      <w:rFonts w:ascii="Verdana" w:eastAsia="Times New Roman" w:hAnsi="Verdana" w:cs="Times New Roman"/>
      <w:b/>
      <w:bCs/>
      <w:caps/>
      <w:sz w:val="29"/>
      <w:szCs w:val="29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643B00"/>
    <w:rPr>
      <w:rFonts w:ascii="Helvetica" w:eastAsia="Times New Roman" w:hAnsi="Helvetica" w:cs="Helvetica"/>
      <w:b/>
      <w:bCs/>
      <w:caps/>
      <w:sz w:val="29"/>
      <w:szCs w:val="29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643B00"/>
  </w:style>
  <w:style w:type="character" w:styleId="Uwydatnienie">
    <w:name w:val="Emphasis"/>
    <w:uiPriority w:val="20"/>
    <w:qFormat/>
    <w:rsid w:val="00643B00"/>
    <w:rPr>
      <w:i/>
      <w:iCs/>
    </w:rPr>
  </w:style>
  <w:style w:type="paragraph" w:customStyle="1" w:styleId="Default">
    <w:name w:val="Default"/>
    <w:rsid w:val="00643B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Wyrnieniedelikatne">
    <w:name w:val="Subtle Emphasis"/>
    <w:uiPriority w:val="19"/>
    <w:qFormat/>
    <w:rsid w:val="00643B00"/>
    <w:rPr>
      <w:i/>
      <w:iCs/>
      <w:color w:val="404040"/>
    </w:rPr>
  </w:style>
  <w:style w:type="character" w:customStyle="1" w:styleId="Nierozpoznanawzmianka10">
    <w:name w:val="Nierozpoznana wzmianka1"/>
    <w:uiPriority w:val="99"/>
    <w:semiHidden/>
    <w:unhideWhenUsed/>
    <w:rsid w:val="00643B00"/>
    <w:rPr>
      <w:color w:val="808080"/>
      <w:shd w:val="clear" w:color="auto" w:fill="E6E6E6"/>
    </w:rPr>
  </w:style>
  <w:style w:type="table" w:customStyle="1" w:styleId="TableGrid">
    <w:name w:val="TableGrid"/>
    <w:rsid w:val="00643B00"/>
    <w:pPr>
      <w:spacing w:after="0" w:line="240" w:lineRule="auto"/>
    </w:pPr>
    <w:rPr>
      <w:rFonts w:eastAsia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3">
    <w:name w:val="Tabela - Siatka3"/>
    <w:basedOn w:val="Standardowy"/>
    <w:next w:val="Tabela-Siatka"/>
    <w:uiPriority w:val="39"/>
    <w:rsid w:val="00643B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1">
    <w:name w:val="Tabela siatki 31"/>
    <w:basedOn w:val="Standardowy"/>
    <w:next w:val="Tabelasiatki32"/>
    <w:uiPriority w:val="48"/>
    <w:rsid w:val="00643B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Tabelasiatki21">
    <w:name w:val="Tabela siatki 21"/>
    <w:basedOn w:val="Standardowy"/>
    <w:next w:val="Tabelasiatki22"/>
    <w:uiPriority w:val="47"/>
    <w:rsid w:val="00643B0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paragraph" w:customStyle="1" w:styleId="TreA">
    <w:name w:val="Treść A"/>
    <w:rsid w:val="00643B0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u w:color="000000"/>
      <w:bdr w:val="nil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643B00"/>
  </w:style>
  <w:style w:type="table" w:customStyle="1" w:styleId="Tabelasiatki32">
    <w:name w:val="Tabela siatki 32"/>
    <w:basedOn w:val="Standardowy"/>
    <w:uiPriority w:val="48"/>
    <w:rsid w:val="00643B0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Tabelasiatki22">
    <w:name w:val="Tabela siatki 22"/>
    <w:basedOn w:val="Standardowy"/>
    <w:uiPriority w:val="47"/>
    <w:rsid w:val="00643B0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4C01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79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8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9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1005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8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9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53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6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08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48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60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320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8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7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ibr.org.pl/pl/aktualnosci/986,Ministerstwo-Finansow-o-tresci-sprawozdania-z-badania-w-przypadku-odmowy-wydania-opinii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ibr.org.pl/pl/aktualnosci/1004,MF-na-temat-obowiazkow-sprawozdawczych-bieglego-rewidenta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A2A7A-A769-41C2-86B4-DE84B19A42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5</Pages>
  <Words>1923</Words>
  <Characters>11542</Characters>
  <Application>Microsoft Office Word</Application>
  <DocSecurity>0</DocSecurity>
  <Lines>96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Krajowa Izba Biegłych Rewidentów</Company>
  <LinksUpToDate>false</LinksUpToDate>
  <CharactersWithSpaces>13439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kkorycka</dc:creator>
  <cp:lastModifiedBy>kkorycka</cp:lastModifiedBy>
  <cp:revision>6</cp:revision>
  <cp:lastPrinted>2019-01-18T10:31:00Z</cp:lastPrinted>
  <dcterms:created xsi:type="dcterms:W3CDTF">2019-01-18T10:37:00Z</dcterms:created>
  <dcterms:modified xsi:type="dcterms:W3CDTF">2019-05-23T09:22:00Z</dcterms:modified>
</cp:coreProperties>
</file>