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Normal"/>
        <w:tblW w:w="0" w:type="auto"/>
        <w:tblInd w:w="134" w:type="dxa"/>
        <w:tblLayout w:type="fixed"/>
        <w:tblLook w:val="01E0" w:firstRow="1" w:lastRow="1" w:firstColumn="1" w:lastColumn="1" w:noHBand="0" w:noVBand="0"/>
      </w:tblPr>
      <w:tblGrid>
        <w:gridCol w:w="2479"/>
        <w:gridCol w:w="7189"/>
      </w:tblGrid>
      <w:tr w:rsidR="00654FE2" w:rsidRPr="00C10335">
        <w:trPr>
          <w:trHeight w:val="1191"/>
        </w:trPr>
        <w:tc>
          <w:tcPr>
            <w:tcW w:w="2479" w:type="dxa"/>
          </w:tcPr>
          <w:p w:rsidR="00654FE2" w:rsidRPr="00C10335" w:rsidRDefault="00C61B92">
            <w:pPr>
              <w:pStyle w:val="TableParagraph"/>
              <w:ind w:left="200"/>
              <w:rPr>
                <w:sz w:val="18"/>
              </w:rPr>
            </w:pPr>
            <w:r w:rsidRPr="00C10335">
              <w:rPr>
                <w:noProof/>
                <w:sz w:val="18"/>
                <w:lang w:eastAsia="pl-PL"/>
              </w:rPr>
              <w:drawing>
                <wp:inline distT="0" distB="0" distL="0" distR="0" wp14:anchorId="2D30BA97" wp14:editId="41730234">
                  <wp:extent cx="1362371" cy="672083"/>
                  <wp:effectExtent l="0" t="0" r="0" b="0"/>
                  <wp:docPr id="1" name="image1.jpeg" descr="Logo of the European Com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362371" cy="672083"/>
                          </a:xfrm>
                          <a:prstGeom prst="rect">
                            <a:avLst/>
                          </a:prstGeom>
                        </pic:spPr>
                      </pic:pic>
                    </a:graphicData>
                  </a:graphic>
                </wp:inline>
              </w:drawing>
            </w:r>
          </w:p>
        </w:tc>
        <w:tc>
          <w:tcPr>
            <w:tcW w:w="7189" w:type="dxa"/>
          </w:tcPr>
          <w:p w:rsidR="00654FE2" w:rsidRPr="00C10335" w:rsidRDefault="00C61B92">
            <w:pPr>
              <w:pStyle w:val="TableParagraph"/>
              <w:spacing w:line="270" w:lineRule="exact"/>
              <w:ind w:left="121"/>
            </w:pPr>
            <w:r w:rsidRPr="00C10335">
              <w:t>KOMISJA EUROPEJSKA</w:t>
            </w:r>
          </w:p>
          <w:p w:rsidR="00654FE2" w:rsidRPr="00C10335" w:rsidRDefault="00C61B92">
            <w:pPr>
              <w:pStyle w:val="TableParagraph"/>
              <w:spacing w:before="2"/>
              <w:ind w:left="121" w:right="177"/>
              <w:rPr>
                <w:sz w:val="14"/>
              </w:rPr>
            </w:pPr>
            <w:r w:rsidRPr="00C10335">
              <w:rPr>
                <w:sz w:val="14"/>
              </w:rPr>
              <w:t>DYREKCJA GENERALNA DS. STABILNOŚCI FINANSOWEJ, USŁUG FINANSOWYCH I UNII RYNKÓW KAPITAŁOWYCH</w:t>
            </w:r>
          </w:p>
          <w:p w:rsidR="00654FE2" w:rsidRPr="00C10335" w:rsidRDefault="00654FE2">
            <w:pPr>
              <w:pStyle w:val="TableParagraph"/>
              <w:spacing w:before="1"/>
              <w:rPr>
                <w:sz w:val="14"/>
              </w:rPr>
            </w:pPr>
          </w:p>
          <w:p w:rsidR="00654FE2" w:rsidRPr="00C10335" w:rsidRDefault="00C61B92">
            <w:pPr>
              <w:pStyle w:val="TableParagraph"/>
              <w:spacing w:line="183" w:lineRule="exact"/>
              <w:ind w:left="121"/>
              <w:rPr>
                <w:sz w:val="14"/>
              </w:rPr>
            </w:pPr>
            <w:r w:rsidRPr="00C10335">
              <w:rPr>
                <w:sz w:val="14"/>
              </w:rPr>
              <w:t>Rynki finansowe</w:t>
            </w:r>
          </w:p>
          <w:p w:rsidR="00654FE2" w:rsidRPr="00C10335" w:rsidRDefault="00C61B92">
            <w:pPr>
              <w:pStyle w:val="TableParagraph"/>
              <w:spacing w:line="163" w:lineRule="exact"/>
              <w:ind w:left="121"/>
              <w:rPr>
                <w:sz w:val="14"/>
              </w:rPr>
            </w:pPr>
            <w:r w:rsidRPr="00C10335">
              <w:rPr>
                <w:sz w:val="14"/>
              </w:rPr>
              <w:t>Sprawozdawczość przedsiębiorstw, badanie sprawozdań finansowych i agencje ratingowe</w:t>
            </w:r>
          </w:p>
        </w:tc>
      </w:tr>
    </w:tbl>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spacing w:before="11"/>
        <w:rPr>
          <w:sz w:val="22"/>
        </w:rPr>
      </w:pPr>
    </w:p>
    <w:p w:rsidR="00654FE2" w:rsidRPr="00C10335" w:rsidRDefault="00C61B92">
      <w:pPr>
        <w:pStyle w:val="Nagwek1"/>
        <w:spacing w:before="90"/>
        <w:ind w:left="1407" w:right="2120"/>
        <w:jc w:val="center"/>
        <w:rPr>
          <w:sz w:val="22"/>
        </w:rPr>
      </w:pPr>
      <w:r w:rsidRPr="00C10335">
        <w:rPr>
          <w:sz w:val="22"/>
        </w:rPr>
        <w:t>DOKUMENT KONSULTACYJNY</w:t>
      </w:r>
    </w:p>
    <w:p w:rsidR="00654FE2" w:rsidRPr="00C10335" w:rsidRDefault="00654FE2">
      <w:pPr>
        <w:pStyle w:val="Tekstpodstawowy"/>
        <w:spacing w:before="10"/>
        <w:rPr>
          <w:b/>
          <w:sz w:val="18"/>
        </w:rPr>
      </w:pPr>
    </w:p>
    <w:p w:rsidR="00654FE2" w:rsidRPr="00C10335" w:rsidRDefault="00C61B92">
      <w:pPr>
        <w:ind w:left="1408" w:right="2118"/>
        <w:jc w:val="center"/>
        <w:rPr>
          <w:b/>
        </w:rPr>
      </w:pPr>
      <w:r w:rsidRPr="00C10335">
        <w:rPr>
          <w:b/>
        </w:rPr>
        <w:t>POPRAWA JAKOŚCI</w:t>
      </w:r>
    </w:p>
    <w:p w:rsidR="00654FE2" w:rsidRPr="00C10335" w:rsidRDefault="00C61B92">
      <w:pPr>
        <w:ind w:left="1408" w:right="2120"/>
        <w:jc w:val="center"/>
        <w:rPr>
          <w:b/>
        </w:rPr>
      </w:pPr>
      <w:r w:rsidRPr="00C10335">
        <w:rPr>
          <w:b/>
        </w:rPr>
        <w:t>SPRAWOZDAWCZOŚCI PRZEDSIĘBIORSTW I</w:t>
      </w:r>
      <w:r w:rsidR="009F1595">
        <w:rPr>
          <w:b/>
        </w:rPr>
        <w:t> </w:t>
      </w:r>
      <w:r w:rsidRPr="00C10335">
        <w:rPr>
          <w:b/>
        </w:rPr>
        <w:t>JEJ</w:t>
      </w:r>
      <w:r w:rsidR="009F1595">
        <w:rPr>
          <w:b/>
        </w:rPr>
        <w:t> </w:t>
      </w:r>
      <w:r w:rsidRPr="00C10335">
        <w:rPr>
          <w:b/>
        </w:rPr>
        <w:t>EGZEKWOWANIA</w:t>
      </w: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C61B92">
      <w:pPr>
        <w:pStyle w:val="Tekstpodstawowy"/>
        <w:spacing w:before="2"/>
        <w:rPr>
          <w:b/>
          <w:sz w:val="18"/>
        </w:rPr>
      </w:pPr>
      <w:r w:rsidRPr="00C10335">
        <w:rPr>
          <w:noProof/>
          <w:sz w:val="22"/>
          <w:lang w:eastAsia="pl-PL"/>
        </w:rPr>
        <mc:AlternateContent>
          <mc:Choice Requires="wps">
            <w:drawing>
              <wp:anchor distT="0" distB="0" distL="0" distR="0" simplePos="0" relativeHeight="487587840" behindDoc="1" locked="0" layoutInCell="1" allowOverlap="1" wp14:anchorId="74286C70" wp14:editId="4DD505F0">
                <wp:simplePos x="0" y="0"/>
                <wp:positionH relativeFrom="page">
                  <wp:posOffset>939165</wp:posOffset>
                </wp:positionH>
                <wp:positionV relativeFrom="paragraph">
                  <wp:posOffset>168275</wp:posOffset>
                </wp:positionV>
                <wp:extent cx="5611495" cy="1515110"/>
                <wp:effectExtent l="0" t="0" r="0" b="0"/>
                <wp:wrapTopAndBottom/>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1495" cy="1515110"/>
                        </a:xfrm>
                        <a:prstGeom prst="rect">
                          <a:avLst/>
                        </a:prstGeom>
                        <a:solidFill>
                          <a:srgbClr val="B1B1B1"/>
                        </a:solidFill>
                        <a:ln w="6096">
                          <a:solidFill>
                            <a:srgbClr val="000000"/>
                          </a:solidFill>
                          <a:prstDash val="solid"/>
                          <a:miter lim="800000"/>
                          <a:headEnd/>
                          <a:tailEnd/>
                        </a:ln>
                      </wps:spPr>
                      <wps:txbx>
                        <w:txbxContent>
                          <w:p w:rsidR="000D0333" w:rsidRDefault="000D0333">
                            <w:pPr>
                              <w:spacing w:line="275" w:lineRule="exact"/>
                              <w:ind w:left="103"/>
                              <w:rPr>
                                <w:b/>
                                <w:sz w:val="24"/>
                              </w:rPr>
                            </w:pPr>
                            <w:r>
                              <w:rPr>
                                <w:b/>
                                <w:sz w:val="24"/>
                              </w:rPr>
                              <w:t>Oświadczenie</w:t>
                            </w:r>
                          </w:p>
                          <w:p w:rsidR="000D0333" w:rsidRDefault="000D0333">
                            <w:pPr>
                              <w:pStyle w:val="Tekstpodstawowy"/>
                              <w:spacing w:before="5"/>
                              <w:rPr>
                                <w:b/>
                                <w:sz w:val="20"/>
                              </w:rPr>
                            </w:pPr>
                          </w:p>
                          <w:p w:rsidR="000D0333" w:rsidRDefault="000D0333">
                            <w:pPr>
                              <w:pStyle w:val="Tekstpodstawowy"/>
                              <w:ind w:left="103" w:right="108"/>
                              <w:jc w:val="both"/>
                            </w:pPr>
                            <w:r>
                              <w:t>Niniejszy dokument jest dokumentem roboczym służb Komisji przeznaczonym do konsultacji i nie przesądza o ostatecznej decyzji, jaką Komisja może podjąć.</w:t>
                            </w:r>
                          </w:p>
                          <w:p w:rsidR="000D0333" w:rsidRDefault="000D0333">
                            <w:pPr>
                              <w:pStyle w:val="Tekstpodstawowy"/>
                              <w:spacing w:before="10"/>
                              <w:rPr>
                                <w:sz w:val="20"/>
                              </w:rPr>
                            </w:pPr>
                          </w:p>
                          <w:p w:rsidR="000D0333" w:rsidRDefault="000D0333">
                            <w:pPr>
                              <w:pStyle w:val="Tekstpodstawowy"/>
                              <w:ind w:left="103" w:right="110"/>
                              <w:jc w:val="both"/>
                            </w:pPr>
                            <w:r>
                              <w:t>Poglądy przedstawione w niniejszym dokumencie konsultacyjnym stanowią wskazówkę co do podejścia, jakie mogą przyjąć służby Komisji, ale nie stanowią ostatecznego stanowiska w kwestii przyjętej polityki ani formalnego wniosku Komisji Europejskiej.</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74286C70" id="_x0000_t202" coordsize="21600,21600" o:spt="202" path="m,l,21600r21600,l21600,xe">
                <v:stroke joinstyle="miter"/>
                <v:path gradientshapeok="t" o:connecttype="rect"/>
              </v:shapetype>
              <v:shape id="Text Box 8" o:spid="_x0000_s1026" type="#_x0000_t202" style="position:absolute;margin-left:73.95pt;margin-top:13.25pt;width:441.85pt;height:119.3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" fillcolor="#b1b1b1" strokeweight=".48pt">
                <v:textbox inset="0,0,0,0">
                  <w:txbxContent>
                    <w:p w:rsidR="000D0333" w:rsidRDefault="000D0333">
                      <w:pPr>
                        <w:spacing w:line="275" w:lineRule="exact"/>
                        <w:ind w:left="103"/>
                        <w:rPr>
                          <w:b/>
                          <w:sz w:val="24"/>
                        </w:rPr>
                      </w:pPr>
                      <w:r>
                        <w:rPr>
                          <w:b/>
                          <w:sz w:val="24"/>
                        </w:rPr>
                        <w:t>Oświadczenie</w:t>
                      </w:r>
                    </w:p>
                    <w:p w:rsidR="000D0333" w:rsidRDefault="000D0333">
                      <w:pPr>
                        <w:pStyle w:val="Tekstpodstawowy"/>
                        <w:spacing w:before="5"/>
                        <w:rPr>
                          <w:b/>
                          <w:sz w:val="20"/>
                        </w:rPr>
                      </w:pPr>
                    </w:p>
                    <w:p w:rsidR="000D0333" w:rsidRDefault="000D0333">
                      <w:pPr>
                        <w:pStyle w:val="Tekstpodstawowy"/>
                        <w:ind w:left="103" w:right="108"/>
                        <w:jc w:val="both"/>
                      </w:pPr>
                      <w:r>
                        <w:t>Niniejszy dokument jest dokumentem roboczym służb Komisji przeznaczonym do konsultacji i nie przesądza o ostatecznej decyzji, jaką Komisja może podjąć.</w:t>
                      </w:r>
                    </w:p>
                    <w:p w:rsidR="000D0333" w:rsidRDefault="000D0333">
                      <w:pPr>
                        <w:pStyle w:val="Tekstpodstawowy"/>
                        <w:spacing w:before="10"/>
                        <w:rPr>
                          <w:sz w:val="20"/>
                        </w:rPr>
                      </w:pPr>
                    </w:p>
                    <w:p w:rsidR="000D0333" w:rsidRDefault="000D0333">
                      <w:pPr>
                        <w:pStyle w:val="Tekstpodstawowy"/>
                        <w:ind w:left="103" w:right="110"/>
                        <w:jc w:val="both"/>
                      </w:pPr>
                      <w:r>
                        <w:t>Poglądy przedstawione w niniejszym dokumencie konsultacyjnym stanowią wskazówkę co do podejścia, jakie mogą przyjąć służby Komisji, ale nie stanowią ostatecznego stanowiska w kwestii przyjętej polityki ani formalnego wniosku Komisji Europejskiej.</w:t>
                      </w:r>
                    </w:p>
                  </w:txbxContent>
                </v:textbox>
                <w10:wrap type="topAndBottom" anchorx="page"/>
              </v:shape>
            </w:pict>
          </mc:Fallback>
        </mc:AlternateContent>
      </w: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rPr>
      </w:pPr>
    </w:p>
    <w:p w:rsidR="00654FE2" w:rsidRPr="00C10335" w:rsidRDefault="00C61B92">
      <w:pPr>
        <w:spacing w:before="94"/>
        <w:ind w:left="326" w:right="2241"/>
        <w:rPr>
          <w:sz w:val="14"/>
        </w:rPr>
      </w:pPr>
      <w:proofErr w:type="spellStart"/>
      <w:r w:rsidRPr="00C10335">
        <w:rPr>
          <w:sz w:val="14"/>
        </w:rPr>
        <w:t>Commission</w:t>
      </w:r>
      <w:proofErr w:type="spellEnd"/>
      <w:r w:rsidRPr="00C10335">
        <w:rPr>
          <w:sz w:val="14"/>
        </w:rPr>
        <w:t xml:space="preserve"> </w:t>
      </w:r>
      <w:proofErr w:type="spellStart"/>
      <w:r w:rsidRPr="00C10335">
        <w:rPr>
          <w:sz w:val="14"/>
        </w:rPr>
        <w:t>européenne</w:t>
      </w:r>
      <w:proofErr w:type="spellEnd"/>
      <w:r w:rsidRPr="00C10335">
        <w:rPr>
          <w:sz w:val="14"/>
        </w:rPr>
        <w:t>/</w:t>
      </w:r>
      <w:proofErr w:type="spellStart"/>
      <w:r w:rsidRPr="00C10335">
        <w:rPr>
          <w:sz w:val="14"/>
        </w:rPr>
        <w:t>Europese</w:t>
      </w:r>
      <w:proofErr w:type="spellEnd"/>
      <w:r w:rsidRPr="00C10335">
        <w:rPr>
          <w:sz w:val="14"/>
        </w:rPr>
        <w:t xml:space="preserve"> </w:t>
      </w:r>
      <w:proofErr w:type="spellStart"/>
      <w:r w:rsidRPr="00C10335">
        <w:rPr>
          <w:sz w:val="14"/>
        </w:rPr>
        <w:t>Commissie</w:t>
      </w:r>
      <w:proofErr w:type="spellEnd"/>
      <w:r w:rsidRPr="00C10335">
        <w:rPr>
          <w:sz w:val="14"/>
        </w:rPr>
        <w:t xml:space="preserve">, 1049 </w:t>
      </w:r>
      <w:proofErr w:type="spellStart"/>
      <w:r w:rsidRPr="00C10335">
        <w:rPr>
          <w:sz w:val="14"/>
        </w:rPr>
        <w:t>Bruxelles</w:t>
      </w:r>
      <w:proofErr w:type="spellEnd"/>
      <w:r w:rsidRPr="00C10335">
        <w:rPr>
          <w:sz w:val="14"/>
        </w:rPr>
        <w:t>/</w:t>
      </w:r>
      <w:proofErr w:type="spellStart"/>
      <w:r w:rsidRPr="00C10335">
        <w:rPr>
          <w:sz w:val="14"/>
        </w:rPr>
        <w:t>Brussel</w:t>
      </w:r>
      <w:proofErr w:type="spellEnd"/>
      <w:r w:rsidRPr="00C10335">
        <w:rPr>
          <w:sz w:val="14"/>
        </w:rPr>
        <w:t xml:space="preserve">, BELGIQUE/BELGIË - Tel. +32 22991111 </w:t>
      </w:r>
      <w:hyperlink r:id="rId8">
        <w:r w:rsidRPr="00C10335">
          <w:rPr>
            <w:color w:val="0000FF"/>
            <w:sz w:val="14"/>
            <w:u w:val="single" w:color="0000FF"/>
          </w:rPr>
          <w:t>https://ec.europa.eu/info/business-economy-euro_en</w:t>
        </w:r>
      </w:hyperlink>
    </w:p>
    <w:p w:rsidR="00654FE2" w:rsidRPr="00C10335" w:rsidRDefault="00654FE2">
      <w:pPr>
        <w:rPr>
          <w:sz w:val="14"/>
        </w:rPr>
        <w:sectPr w:rsidR="00654FE2" w:rsidRPr="00C10335">
          <w:type w:val="continuous"/>
          <w:pgSz w:w="11910" w:h="16840"/>
          <w:pgMar w:top="1160" w:right="660" w:bottom="280" w:left="1260" w:header="720" w:footer="720" w:gutter="0"/>
          <w:cols w:space="720"/>
        </w:sect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spacing w:before="6"/>
        <w:rPr>
          <w:sz w:val="22"/>
        </w:rPr>
      </w:pPr>
    </w:p>
    <w:p w:rsidR="00654FE2" w:rsidRPr="00C10335" w:rsidRDefault="00C61B92" w:rsidP="007B2060">
      <w:pPr>
        <w:tabs>
          <w:tab w:val="left" w:pos="9072"/>
        </w:tabs>
        <w:spacing w:before="90"/>
        <w:ind w:left="326" w:right="776"/>
        <w:rPr>
          <w:sz w:val="20"/>
        </w:rPr>
      </w:pPr>
      <w:r w:rsidRPr="00C10335">
        <w:t xml:space="preserve">Zapraszamy do udzielenia odpowiedzi na pytania zawarte w </w:t>
      </w:r>
      <w:r w:rsidRPr="00C10335">
        <w:rPr>
          <w:b/>
          <w:bCs/>
        </w:rPr>
        <w:t>kwestionariuszu internetowym</w:t>
      </w:r>
      <w:r w:rsidRPr="00C10335">
        <w:t xml:space="preserve"> dostępnym na następującej stronie internetowej</w:t>
      </w:r>
      <w:r w:rsidR="00590E3C" w:rsidRPr="00C10335">
        <w:t xml:space="preserve"> </w:t>
      </w:r>
      <w:r w:rsidRPr="00C10335">
        <w:rPr>
          <w:b/>
          <w:bCs/>
          <w:sz w:val="20"/>
        </w:rPr>
        <w:t>najpóźniej do dnia 4 lutego 2022 r.</w:t>
      </w:r>
      <w:r w:rsidRPr="00C10335">
        <w:rPr>
          <w:sz w:val="20"/>
        </w:rPr>
        <w:t>:</w:t>
      </w:r>
    </w:p>
    <w:p w:rsidR="00654FE2" w:rsidRPr="00C10335" w:rsidRDefault="007B2060" w:rsidP="007B2060">
      <w:pPr>
        <w:pStyle w:val="Tekstpodstawowy"/>
        <w:tabs>
          <w:tab w:val="left" w:pos="9072"/>
        </w:tabs>
        <w:ind w:left="326"/>
        <w:rPr>
          <w:sz w:val="22"/>
        </w:rPr>
      </w:pPr>
      <w:hyperlink r:id="rId9">
        <w:r w:rsidR="005F1A73" w:rsidRPr="00C10335">
          <w:rPr>
            <w:color w:val="0000FF"/>
            <w:sz w:val="22"/>
            <w:u w:val="single" w:color="0000FF"/>
          </w:rPr>
          <w:t>https://ec.europa.eu/info/publications/finance-consultations-2021-corporate-reporting_en</w:t>
        </w:r>
      </w:hyperlink>
    </w:p>
    <w:p w:rsidR="00654FE2" w:rsidRPr="00C10335" w:rsidRDefault="00654FE2" w:rsidP="007B2060">
      <w:pPr>
        <w:pStyle w:val="Tekstpodstawowy"/>
        <w:tabs>
          <w:tab w:val="left" w:pos="9072"/>
        </w:tabs>
        <w:spacing w:before="10"/>
        <w:rPr>
          <w:sz w:val="18"/>
        </w:rPr>
      </w:pPr>
    </w:p>
    <w:p w:rsidR="00654FE2" w:rsidRPr="00C10335" w:rsidRDefault="00C61B92" w:rsidP="007B2060">
      <w:pPr>
        <w:tabs>
          <w:tab w:val="left" w:pos="9072"/>
        </w:tabs>
        <w:spacing w:before="1"/>
        <w:ind w:left="326" w:right="1038"/>
        <w:jc w:val="both"/>
      </w:pPr>
      <w:r w:rsidRPr="00C10335">
        <w:t>Zwracamy uwagę, że aby zapewnić rzetelny i przejrzysty proces konsultacji, pod uwagę zostaną wzięte wyłącznie odpowiedzi otrzymane za pośrednictwem kwestionariusza internetowego i tylko te odpowiedzi zostaną uwzględnione w raporcie podsumowującym.</w:t>
      </w:r>
    </w:p>
    <w:p w:rsidR="00654FE2" w:rsidRPr="00C10335" w:rsidRDefault="00654FE2">
      <w:pPr>
        <w:pStyle w:val="Tekstpodstawowy"/>
        <w:spacing w:before="9"/>
        <w:rPr>
          <w:sz w:val="18"/>
        </w:rPr>
      </w:pPr>
    </w:p>
    <w:p w:rsidR="00654FE2" w:rsidRPr="00C10335" w:rsidRDefault="00C61B92">
      <w:pPr>
        <w:pStyle w:val="Tekstpodstawowy"/>
        <w:spacing w:before="1"/>
        <w:ind w:left="326" w:right="1040"/>
        <w:jc w:val="both"/>
        <w:rPr>
          <w:sz w:val="22"/>
        </w:rPr>
      </w:pPr>
      <w:r w:rsidRPr="00C10335">
        <w:rPr>
          <w:sz w:val="22"/>
        </w:rPr>
        <w:t>Niniejsze konsultacje przebiegają zgodnie z normalnymi zasadami Komisji Europejskiej dotyczącymi konsultacji publicznych. Odpowiedzi zostaną opublikowane zgodnie z opcjami ochrony danych osobowych, które respondenci wybrali w kwestionariuszu internetowym.</w:t>
      </w:r>
    </w:p>
    <w:p w:rsidR="00654FE2" w:rsidRPr="00C10335" w:rsidRDefault="00654FE2">
      <w:pPr>
        <w:pStyle w:val="Tekstpodstawowy"/>
        <w:spacing w:before="10"/>
        <w:rPr>
          <w:sz w:val="18"/>
        </w:rPr>
      </w:pPr>
    </w:p>
    <w:p w:rsidR="00654FE2" w:rsidRPr="00C10335" w:rsidRDefault="00C61B92">
      <w:pPr>
        <w:pStyle w:val="Tekstpodstawowy"/>
        <w:ind w:left="326" w:right="1044"/>
        <w:jc w:val="both"/>
        <w:rPr>
          <w:sz w:val="22"/>
        </w:rPr>
      </w:pPr>
      <w:r w:rsidRPr="00C10335">
        <w:rPr>
          <w:sz w:val="22"/>
        </w:rPr>
        <w:t xml:space="preserve">Odpowiedzi dopuszczone do publikacji zostaną opublikowane na następującej stronie internetowej: </w:t>
      </w:r>
      <w:r w:rsidR="001C7A9F" w:rsidRPr="00C10335">
        <w:rPr>
          <w:sz w:val="22"/>
        </w:rPr>
        <w:br/>
      </w:r>
      <w:hyperlink r:id="rId10">
        <w:r w:rsidRPr="00C10335">
          <w:rPr>
            <w:color w:val="0000FF"/>
            <w:sz w:val="22"/>
            <w:u w:val="single" w:color="0000FF"/>
          </w:rPr>
          <w:t>https://ec.europa.eu/info/publications/finance-consultations-2021-corporate-reporting_en</w:t>
        </w:r>
      </w:hyperlink>
    </w:p>
    <w:p w:rsidR="00654FE2" w:rsidRPr="00C10335" w:rsidRDefault="00654FE2">
      <w:pPr>
        <w:pStyle w:val="Tekstpodstawowy"/>
        <w:spacing w:before="10"/>
        <w:rPr>
          <w:sz w:val="18"/>
        </w:rPr>
      </w:pPr>
    </w:p>
    <w:p w:rsidR="00654FE2" w:rsidRPr="00C10335" w:rsidRDefault="00C61B92">
      <w:pPr>
        <w:ind w:left="326" w:right="1047"/>
        <w:jc w:val="both"/>
      </w:pPr>
      <w:r w:rsidRPr="00C10335">
        <w:t xml:space="preserve">Wszelkie pytania dotyczące niniejszych konsultacji lub problemy związane z kwestionariuszem internetowym można zgłaszać pocztą elektroniczną na adres </w:t>
      </w:r>
      <w:hyperlink r:id="rId11">
        <w:r w:rsidRPr="00C10335">
          <w:rPr>
            <w:color w:val="0000FF"/>
            <w:u w:val="single" w:color="0000FF"/>
          </w:rPr>
          <w:t>fisma-corporate-reporting@ec.europa.eu</w:t>
        </w:r>
      </w:hyperlink>
      <w:r w:rsidRPr="00C10335">
        <w:t>.</w:t>
      </w:r>
    </w:p>
    <w:p w:rsidR="00654FE2" w:rsidRPr="00C10335" w:rsidRDefault="00654FE2">
      <w:pPr>
        <w:jc w:val="both"/>
        <w:sectPr w:rsidR="00654FE2" w:rsidRPr="00C10335">
          <w:footerReference w:type="default" r:id="rId12"/>
          <w:pgSz w:w="11910" w:h="16840"/>
          <w:pgMar w:top="1580" w:right="660" w:bottom="1180" w:left="1260" w:header="0" w:footer="987" w:gutter="0"/>
          <w:pgNumType w:start="2"/>
          <w:cols w:space="720"/>
        </w:sectPr>
      </w:pPr>
    </w:p>
    <w:p w:rsidR="00654FE2" w:rsidRPr="00C10335" w:rsidRDefault="00C61B92">
      <w:pPr>
        <w:spacing w:before="60"/>
        <w:ind w:left="326"/>
        <w:rPr>
          <w:b/>
          <w:sz w:val="24"/>
        </w:rPr>
      </w:pPr>
      <w:bookmarkStart w:id="0" w:name="Introduction"/>
      <w:bookmarkEnd w:id="0"/>
      <w:r w:rsidRPr="00C10335">
        <w:rPr>
          <w:b/>
          <w:sz w:val="20"/>
        </w:rPr>
        <w:lastRenderedPageBreak/>
        <w:t>WPROWADZENIE</w:t>
      </w:r>
    </w:p>
    <w:p w:rsidR="00654FE2" w:rsidRPr="00C10335" w:rsidRDefault="00C61B92">
      <w:pPr>
        <w:pStyle w:val="Tekstpodstawowy"/>
        <w:spacing w:before="235"/>
        <w:ind w:left="326" w:right="1035"/>
        <w:jc w:val="both"/>
        <w:rPr>
          <w:sz w:val="22"/>
        </w:rPr>
      </w:pPr>
      <w:r w:rsidRPr="00C10335">
        <w:rPr>
          <w:sz w:val="22"/>
        </w:rPr>
        <w:t xml:space="preserve">Wysoka jakość i wiarygodność sprawozdawczości przedsiębiorstw ma kluczowe znaczenie dla zdrowych rynków finansowych, inwestycji przedsiębiorstw i wzrostu gospodarczego. </w:t>
      </w:r>
      <w:hyperlink r:id="rId13">
        <w:r w:rsidRPr="00C10335">
          <w:rPr>
            <w:color w:val="0000FF"/>
            <w:sz w:val="22"/>
            <w:u w:val="single" w:color="0000FF"/>
          </w:rPr>
          <w:t>Unijne ramy sprawozdawczości</w:t>
        </w:r>
      </w:hyperlink>
      <w:r w:rsidRPr="00C10335">
        <w:rPr>
          <w:color w:val="0000FF"/>
          <w:sz w:val="22"/>
        </w:rPr>
        <w:t xml:space="preserve"> </w:t>
      </w:r>
      <w:hyperlink r:id="rId14">
        <w:r w:rsidRPr="00C10335">
          <w:rPr>
            <w:color w:val="0000FF"/>
            <w:sz w:val="22"/>
            <w:u w:val="single" w:color="0000FF"/>
          </w:rPr>
          <w:t>przedsiębiorstw</w:t>
        </w:r>
      </w:hyperlink>
      <w:r w:rsidRPr="00C10335">
        <w:rPr>
          <w:color w:val="0000FF"/>
          <w:sz w:val="22"/>
        </w:rPr>
        <w:t xml:space="preserve"> </w:t>
      </w:r>
      <w:r w:rsidRPr="00C10335">
        <w:rPr>
          <w:sz w:val="22"/>
        </w:rPr>
        <w:t>powinny zapewniać publikowanie przez spółki odpowiedniej ilości i jakości istotnych informacji, umożliwiających inwestorom i innym zainteresowanym stronom ocenę wyników spółki i ładu korporacyjnego oraz podejmowanie na tej podstawie decyzji. Wysoka jakość sprawozdawczości jest również niezbędna dla inwestycji transgranicznych i</w:t>
      </w:r>
      <w:r w:rsidR="009F1595">
        <w:rPr>
          <w:sz w:val="22"/>
        </w:rPr>
        <w:t> </w:t>
      </w:r>
      <w:r w:rsidRPr="00C10335">
        <w:rPr>
          <w:sz w:val="22"/>
        </w:rPr>
        <w:t xml:space="preserve">rozwoju  </w:t>
      </w:r>
      <w:hyperlink r:id="rId15">
        <w:r w:rsidRPr="00C10335">
          <w:rPr>
            <w:color w:val="0000FF"/>
            <w:sz w:val="22"/>
            <w:u w:val="single" w:color="0000FF"/>
          </w:rPr>
          <w:t>unii rynków kapitałowych (CMU)</w:t>
        </w:r>
        <w:r w:rsidRPr="00C10335">
          <w:rPr>
            <w:sz w:val="22"/>
          </w:rPr>
          <w:t>.</w:t>
        </w:r>
      </w:hyperlink>
    </w:p>
    <w:p w:rsidR="00654FE2" w:rsidRPr="00C10335" w:rsidRDefault="00654FE2">
      <w:pPr>
        <w:pStyle w:val="Tekstpodstawowy"/>
        <w:spacing w:before="10"/>
        <w:rPr>
          <w:sz w:val="18"/>
        </w:rPr>
      </w:pPr>
    </w:p>
    <w:p w:rsidR="00654FE2" w:rsidRPr="00C10335" w:rsidRDefault="00C61B92">
      <w:pPr>
        <w:pStyle w:val="Tekstpodstawowy"/>
        <w:ind w:left="326" w:right="1037"/>
        <w:jc w:val="both"/>
        <w:rPr>
          <w:sz w:val="22"/>
        </w:rPr>
      </w:pPr>
      <w:r w:rsidRPr="00C10335">
        <w:rPr>
          <w:sz w:val="22"/>
        </w:rPr>
        <w:t xml:space="preserve">W </w:t>
      </w:r>
      <w:r w:rsidR="009F1595">
        <w:rPr>
          <w:sz w:val="22"/>
        </w:rPr>
        <w:t>ramach</w:t>
      </w:r>
      <w:r w:rsidRPr="00C10335">
        <w:rPr>
          <w:sz w:val="22"/>
        </w:rPr>
        <w:t xml:space="preserve"> niniejszych konsultacji sprawozdawczość przedsiębiorstw obejmuje sprawozdania finansowe spółek, ich sprawozdania z działalności obejmujące sprawozdania niefinansowe i</w:t>
      </w:r>
      <w:r w:rsidR="009F1595">
        <w:rPr>
          <w:sz w:val="22"/>
        </w:rPr>
        <w:t> </w:t>
      </w:r>
      <w:r w:rsidRPr="00C10335">
        <w:rPr>
          <w:sz w:val="22"/>
        </w:rPr>
        <w:t xml:space="preserve">sprawozdania na temat ładu korporacyjnego oraz </w:t>
      </w:r>
      <w:r w:rsidR="009F1595" w:rsidRPr="009F1595">
        <w:rPr>
          <w:sz w:val="22"/>
        </w:rPr>
        <w:t>wymogi sprawozdawczości lokalnej każdego kraju</w:t>
      </w:r>
      <w:r w:rsidRPr="00C10335">
        <w:rPr>
          <w:sz w:val="22"/>
        </w:rPr>
        <w:t>. Będzie ona również obejmowała informacje dotyczące zrównoważonego rozwoju zgodnie z</w:t>
      </w:r>
      <w:r w:rsidR="009F1595">
        <w:rPr>
          <w:sz w:val="22"/>
        </w:rPr>
        <w:t> </w:t>
      </w:r>
      <w:r w:rsidRPr="00C10335">
        <w:rPr>
          <w:sz w:val="22"/>
        </w:rPr>
        <w:t>proponowaną dyrektywą w sprawie sprawozdawczości przedsiębiorstw w zakresie zrównoważonego rozwoju.</w:t>
      </w:r>
    </w:p>
    <w:p w:rsidR="00654FE2" w:rsidRPr="00C10335" w:rsidRDefault="00654FE2">
      <w:pPr>
        <w:pStyle w:val="Tekstpodstawowy"/>
        <w:spacing w:before="11"/>
        <w:rPr>
          <w:sz w:val="18"/>
        </w:rPr>
      </w:pPr>
    </w:p>
    <w:p w:rsidR="00654FE2" w:rsidRPr="00C10335" w:rsidRDefault="00C61B92">
      <w:pPr>
        <w:pStyle w:val="Tekstpodstawowy"/>
        <w:ind w:left="326" w:right="1038"/>
        <w:jc w:val="both"/>
        <w:rPr>
          <w:sz w:val="22"/>
        </w:rPr>
      </w:pPr>
      <w:r w:rsidRPr="00C10335">
        <w:rPr>
          <w:sz w:val="22"/>
        </w:rPr>
        <w:t xml:space="preserve">W konsultacjach uwzględniono wyniki </w:t>
      </w:r>
      <w:hyperlink r:id="rId16">
        <w:r w:rsidRPr="00C10335">
          <w:rPr>
            <w:color w:val="0000FF"/>
            <w:sz w:val="22"/>
            <w:u w:val="single" w:color="0000FF"/>
          </w:rPr>
          <w:t>konsultacji z 2018 r. w sprawie unijnych</w:t>
        </w:r>
      </w:hyperlink>
      <w:r w:rsidRPr="00C10335">
        <w:rPr>
          <w:color w:val="0000FF"/>
          <w:sz w:val="22"/>
        </w:rPr>
        <w:t xml:space="preserve"> </w:t>
      </w:r>
      <w:hyperlink r:id="rId17">
        <w:r w:rsidRPr="00C10335">
          <w:rPr>
            <w:color w:val="0000FF"/>
            <w:sz w:val="22"/>
            <w:u w:val="single" w:color="0000FF"/>
          </w:rPr>
          <w:t>ram dotyczących publicznej sprawozdawczości przedsiębiorstw</w:t>
        </w:r>
      </w:hyperlink>
      <w:r w:rsidRPr="00C10335">
        <w:rPr>
          <w:color w:val="0000FF"/>
          <w:sz w:val="22"/>
        </w:rPr>
        <w:t xml:space="preserve"> </w:t>
      </w:r>
      <w:r w:rsidRPr="00C10335">
        <w:rPr>
          <w:sz w:val="22"/>
        </w:rPr>
        <w:t xml:space="preserve">oraz </w:t>
      </w:r>
      <w:hyperlink r:id="rId18">
        <w:r w:rsidRPr="00C10335">
          <w:rPr>
            <w:color w:val="0000FF"/>
            <w:sz w:val="22"/>
            <w:u w:val="single" w:color="0000FF"/>
          </w:rPr>
          <w:t>oceny adekwatności z 2021 r.</w:t>
        </w:r>
      </w:hyperlink>
      <w:r w:rsidRPr="00C10335">
        <w:rPr>
          <w:color w:val="0000FF"/>
          <w:sz w:val="22"/>
        </w:rPr>
        <w:t xml:space="preserve"> </w:t>
      </w:r>
      <w:hyperlink r:id="rId19">
        <w:r w:rsidRPr="00C10335">
          <w:rPr>
            <w:color w:val="0000FF"/>
            <w:sz w:val="22"/>
            <w:u w:val="single" w:color="0000FF"/>
          </w:rPr>
          <w:t>w sprawie unijnych ram dotyczących publicznej sprawozdawczości przedsiębiorstw</w:t>
        </w:r>
      </w:hyperlink>
      <w:r w:rsidRPr="00C10335">
        <w:rPr>
          <w:sz w:val="22"/>
        </w:rPr>
        <w:t xml:space="preserve">. Niniejsze konsultacje koncentrują się jednak na spółkach notowanych na unijnych rynkach regulowanych (zwanych dalej „spółkami giełdowymi” lub „emitentami”), czyli podzbiorze spółek podlegających wymogom sprawozdawczości publicznej na mocy prawa UE. Należy zauważyć, że w zakresie sprawozdawczości niniejsze konsultacje nie mają na celu poznania opinii zainteresowanych stron na temat obowiązujących standardów rachunkowości, takich jak Międzynarodowe Standardy Sprawozdawczości Finansowej (MSSF) lub standardy zawarte w dyrektywie o rachunkowości, ani też opinii zainteresowanych stron na temat publicznej sprawozdawczości w </w:t>
      </w:r>
      <w:r w:rsidR="009F1595">
        <w:rPr>
          <w:sz w:val="22"/>
        </w:rPr>
        <w:t>poszczególnych krajach</w:t>
      </w:r>
      <w:r w:rsidRPr="00C10335">
        <w:rPr>
          <w:sz w:val="22"/>
        </w:rPr>
        <w:t xml:space="preserve"> lub wniosku Komisji dotyczącego dyrektywy w sprawie sprawozdawczości przedsiębiorstw w zakresie zrównoważonego rozwoju.</w:t>
      </w:r>
    </w:p>
    <w:p w:rsidR="00654FE2" w:rsidRPr="00C10335" w:rsidRDefault="00654FE2">
      <w:pPr>
        <w:pStyle w:val="Tekstpodstawowy"/>
        <w:spacing w:before="11"/>
        <w:rPr>
          <w:sz w:val="18"/>
        </w:rPr>
      </w:pPr>
    </w:p>
    <w:p w:rsidR="00654FE2" w:rsidRPr="00C10335" w:rsidRDefault="00C61B92">
      <w:pPr>
        <w:pStyle w:val="Tekstpodstawowy"/>
        <w:tabs>
          <w:tab w:val="left" w:pos="3900"/>
          <w:tab w:val="left" w:pos="7511"/>
          <w:tab w:val="left" w:pos="8744"/>
        </w:tabs>
        <w:ind w:left="326" w:right="1038"/>
        <w:jc w:val="both"/>
        <w:rPr>
          <w:sz w:val="22"/>
        </w:rPr>
      </w:pPr>
      <w:r w:rsidRPr="00C10335">
        <w:rPr>
          <w:sz w:val="22"/>
        </w:rPr>
        <w:t>Konsultacje z 2018 r. nie obejmowały obszarów ładu korporacyjnego ani badania ustawowego. W</w:t>
      </w:r>
      <w:r w:rsidR="007B2060">
        <w:rPr>
          <w:sz w:val="22"/>
        </w:rPr>
        <w:t> </w:t>
      </w:r>
      <w:r w:rsidRPr="00C10335">
        <w:rPr>
          <w:sz w:val="22"/>
        </w:rPr>
        <w:t xml:space="preserve">związku z tym niniejsze konsultacje zawierają pytania służące ocenie aspektów </w:t>
      </w:r>
      <w:hyperlink r:id="rId20">
        <w:r w:rsidR="00590E3C" w:rsidRPr="00C10335">
          <w:rPr>
            <w:color w:val="0000FF"/>
            <w:sz w:val="22"/>
            <w:u w:val="single" w:color="0000FF"/>
          </w:rPr>
          <w:t>r</w:t>
        </w:r>
        <w:r w:rsidRPr="00C10335">
          <w:rPr>
            <w:color w:val="0000FF"/>
            <w:sz w:val="22"/>
            <w:u w:val="single" w:color="0000FF"/>
          </w:rPr>
          <w:t>ozporządzenia w sprawie badania sprawozdań finansowych 537/2014</w:t>
        </w:r>
        <w:r w:rsidRPr="00C10335">
          <w:rPr>
            <w:sz w:val="22"/>
          </w:rPr>
          <w:t>,</w:t>
        </w:r>
      </w:hyperlink>
      <w:r w:rsidRPr="00C10335">
        <w:rPr>
          <w:sz w:val="22"/>
        </w:rPr>
        <w:t xml:space="preserve"> </w:t>
      </w:r>
      <w:hyperlink r:id="rId21">
        <w:r w:rsidR="00590E3C" w:rsidRPr="00C10335">
          <w:rPr>
            <w:color w:val="0000FF"/>
            <w:sz w:val="22"/>
            <w:u w:val="single" w:color="0000FF"/>
          </w:rPr>
          <w:t>d</w:t>
        </w:r>
        <w:r w:rsidRPr="00C10335">
          <w:rPr>
            <w:color w:val="0000FF"/>
            <w:sz w:val="22"/>
            <w:u w:val="single" w:color="0000FF"/>
          </w:rPr>
          <w:t>yrektywy w sprawie badań sprawozdań finansowych 2006/43/EC</w:t>
        </w:r>
      </w:hyperlink>
      <w:r w:rsidRPr="00C10335">
        <w:rPr>
          <w:color w:val="0000FF"/>
          <w:sz w:val="22"/>
        </w:rPr>
        <w:t xml:space="preserve"> </w:t>
      </w:r>
      <w:r w:rsidRPr="00C10335">
        <w:rPr>
          <w:sz w:val="22"/>
        </w:rPr>
        <w:t xml:space="preserve">oraz </w:t>
      </w:r>
      <w:hyperlink r:id="rId22">
        <w:r w:rsidR="00590E3C" w:rsidRPr="00C10335">
          <w:rPr>
            <w:color w:val="0000FF"/>
            <w:sz w:val="22"/>
            <w:u w:val="single" w:color="0000FF"/>
          </w:rPr>
          <w:t>d</w:t>
        </w:r>
        <w:r w:rsidRPr="00C10335">
          <w:rPr>
            <w:color w:val="0000FF"/>
            <w:sz w:val="22"/>
            <w:u w:val="single" w:color="0000FF"/>
          </w:rPr>
          <w:t>yrektywy w sprawie rachunkowości 2013/34/EU</w:t>
        </w:r>
      </w:hyperlink>
      <w:r w:rsidRPr="00C10335">
        <w:rPr>
          <w:sz w:val="22"/>
        </w:rPr>
        <w:t>. Obejmują natomiast ramy unijne w zakresie ładu korporacyjnego tylko w zakresie istotnym dla sprawozdawczości przedsiębiorstw spółek giełdowych oraz badania ustawowego tzw. jednostek zainteresowania publicznego (JZP). Jednostkami zainteresowania publicznego są spółki giełdowe, instytucje kredytowe, zakłady ubezpieczeń oraz jednostki wskazane jako takie przez państwa członkowskie.</w:t>
      </w:r>
    </w:p>
    <w:p w:rsidR="00654FE2" w:rsidRPr="00C10335" w:rsidRDefault="00654FE2">
      <w:pPr>
        <w:pStyle w:val="Tekstpodstawowy"/>
        <w:spacing w:before="10"/>
        <w:rPr>
          <w:sz w:val="18"/>
        </w:rPr>
      </w:pPr>
    </w:p>
    <w:p w:rsidR="00654FE2" w:rsidRPr="00C10335" w:rsidRDefault="00C61B92">
      <w:pPr>
        <w:pStyle w:val="Tekstpodstawowy"/>
        <w:ind w:left="326" w:right="1040"/>
        <w:jc w:val="both"/>
        <w:rPr>
          <w:sz w:val="22"/>
        </w:rPr>
      </w:pPr>
      <w:r w:rsidRPr="00C10335">
        <w:rPr>
          <w:sz w:val="22"/>
        </w:rPr>
        <w:t xml:space="preserve">Niniejsze konsultacje opierają się również na pracach prowadzonych przez </w:t>
      </w:r>
      <w:hyperlink r:id="rId23">
        <w:r w:rsidRPr="00C10335">
          <w:rPr>
            <w:color w:val="0000FF"/>
            <w:sz w:val="22"/>
            <w:u w:val="single" w:color="0000FF"/>
          </w:rPr>
          <w:t>Europejski Urząd Nadzoru Giełd i</w:t>
        </w:r>
      </w:hyperlink>
      <w:r w:rsidRPr="00C10335">
        <w:rPr>
          <w:color w:val="0000FF"/>
          <w:sz w:val="22"/>
        </w:rPr>
        <w:t xml:space="preserve"> </w:t>
      </w:r>
      <w:hyperlink r:id="rId24">
        <w:r w:rsidRPr="00C10335">
          <w:rPr>
            <w:color w:val="0000FF"/>
            <w:sz w:val="22"/>
            <w:u w:val="single" w:color="0000FF"/>
          </w:rPr>
          <w:t>Papierów Wartościowych (ESMA)</w:t>
        </w:r>
      </w:hyperlink>
      <w:r w:rsidRPr="00C10335">
        <w:rPr>
          <w:color w:val="0000FF"/>
          <w:sz w:val="22"/>
        </w:rPr>
        <w:t xml:space="preserve"> </w:t>
      </w:r>
      <w:r w:rsidRPr="00C10335">
        <w:rPr>
          <w:sz w:val="22"/>
        </w:rPr>
        <w:t xml:space="preserve">oraz </w:t>
      </w:r>
      <w:hyperlink r:id="rId25">
        <w:r w:rsidRPr="00C10335">
          <w:rPr>
            <w:color w:val="0000FF"/>
            <w:sz w:val="22"/>
            <w:u w:val="single" w:color="0000FF"/>
          </w:rPr>
          <w:t>Komitet Europejskich Organów Nadzoru Audytowego</w:t>
        </w:r>
      </w:hyperlink>
      <w:r w:rsidRPr="00C10335">
        <w:rPr>
          <w:color w:val="0000FF"/>
          <w:sz w:val="22"/>
        </w:rPr>
        <w:t xml:space="preserve"> </w:t>
      </w:r>
      <w:hyperlink r:id="rId26">
        <w:r w:rsidRPr="00C10335">
          <w:rPr>
            <w:color w:val="0000FF"/>
            <w:sz w:val="22"/>
            <w:u w:val="single" w:color="0000FF"/>
          </w:rPr>
          <w:t>(CEAOB)</w:t>
        </w:r>
        <w:r w:rsidRPr="00C10335">
          <w:rPr>
            <w:sz w:val="22"/>
          </w:rPr>
          <w:t>.</w:t>
        </w:r>
      </w:hyperlink>
    </w:p>
    <w:p w:rsidR="00654FE2" w:rsidRPr="00C10335" w:rsidRDefault="00654FE2">
      <w:pPr>
        <w:pStyle w:val="Tekstpodstawowy"/>
        <w:spacing w:before="11"/>
        <w:rPr>
          <w:sz w:val="18"/>
        </w:rPr>
      </w:pPr>
    </w:p>
    <w:p w:rsidR="00654FE2" w:rsidRPr="00C10335" w:rsidRDefault="00C61B92">
      <w:pPr>
        <w:pStyle w:val="Tekstpodstawowy"/>
        <w:ind w:left="326"/>
        <w:jc w:val="both"/>
        <w:rPr>
          <w:sz w:val="22"/>
        </w:rPr>
      </w:pPr>
      <w:r w:rsidRPr="00C10335">
        <w:rPr>
          <w:sz w:val="22"/>
        </w:rPr>
        <w:t>Konsultacje podzielone są na pięć części.</w:t>
      </w:r>
    </w:p>
    <w:p w:rsidR="00654FE2" w:rsidRPr="00C10335" w:rsidRDefault="00654FE2">
      <w:pPr>
        <w:pStyle w:val="Tekstpodstawowy"/>
        <w:spacing w:before="9"/>
        <w:rPr>
          <w:sz w:val="18"/>
        </w:rPr>
      </w:pPr>
    </w:p>
    <w:p w:rsidR="00654FE2" w:rsidRPr="00C10335" w:rsidRDefault="00C61B92" w:rsidP="000D0333">
      <w:pPr>
        <w:pStyle w:val="Akapitzlist"/>
        <w:numPr>
          <w:ilvl w:val="0"/>
          <w:numId w:val="2"/>
        </w:numPr>
        <w:tabs>
          <w:tab w:val="left" w:pos="611"/>
        </w:tabs>
        <w:spacing w:before="9"/>
        <w:ind w:right="1038"/>
        <w:jc w:val="both"/>
        <w:rPr>
          <w:sz w:val="18"/>
        </w:rPr>
      </w:pPr>
      <w:r w:rsidRPr="00C10335">
        <w:t>W pierwszej części oczekuje się Państwa opinii na temat ogólnego wpływu ram unijnych na trzy filary wysokiej jakości i wiarygodnej sprawozdawczości przedsiębiorstw - ład korporacyjny, badanie ustawowe i nadzór. W części tej poszukuje się również opinii na temat interakcji między tymi trzema filarami.</w:t>
      </w:r>
    </w:p>
    <w:p w:rsidR="00654FE2" w:rsidRPr="00C10335" w:rsidRDefault="00654FE2">
      <w:pPr>
        <w:jc w:val="both"/>
        <w:sectPr w:rsidR="00654FE2" w:rsidRPr="00C10335">
          <w:pgSz w:w="11910" w:h="16840"/>
          <w:pgMar w:top="940" w:right="660" w:bottom="1240" w:left="1260" w:header="0" w:footer="987" w:gutter="0"/>
          <w:cols w:space="720"/>
        </w:sectPr>
      </w:pPr>
    </w:p>
    <w:p w:rsidR="00590E3C" w:rsidRPr="00C10335" w:rsidRDefault="00590E3C" w:rsidP="00590E3C">
      <w:pPr>
        <w:pStyle w:val="Akapitzlist"/>
        <w:numPr>
          <w:ilvl w:val="0"/>
          <w:numId w:val="2"/>
        </w:numPr>
        <w:tabs>
          <w:tab w:val="left" w:pos="611"/>
        </w:tabs>
        <w:ind w:right="1039"/>
        <w:jc w:val="both"/>
      </w:pPr>
      <w:r w:rsidRPr="00C10335">
        <w:t>Druga część kwestionariusza koncentruje się na filarze ładu korporacyjnego, w zakresie w</w:t>
      </w:r>
      <w:r w:rsidR="007B2060">
        <w:t> </w:t>
      </w:r>
      <w:r w:rsidRPr="00C10335">
        <w:t>jakim jest on istotny dla sprawozdawczości przedsiębiorstw. Ma ona na celu uzyskanie Państwa opinii w szczególności na temat funkcjonowania rad spółek, komitetów audytu oraz Państwa poglądów na temat sposobów poprawy ich funkcjonowania</w:t>
      </w:r>
    </w:p>
    <w:p w:rsidR="00654FE2" w:rsidRPr="00C10335" w:rsidRDefault="00C61B92">
      <w:pPr>
        <w:pStyle w:val="Akapitzlist"/>
        <w:numPr>
          <w:ilvl w:val="0"/>
          <w:numId w:val="2"/>
        </w:numPr>
        <w:tabs>
          <w:tab w:val="left" w:pos="611"/>
        </w:tabs>
        <w:spacing w:before="75"/>
        <w:ind w:right="1037"/>
        <w:jc w:val="both"/>
        <w:rPr>
          <w:szCs w:val="24"/>
        </w:rPr>
      </w:pPr>
      <w:r w:rsidRPr="00C10335">
        <w:rPr>
          <w:szCs w:val="24"/>
        </w:rPr>
        <w:t>Część trzecia koncentruje się na</w:t>
      </w:r>
      <w:r w:rsidRPr="00C10335">
        <w:rPr>
          <w:color w:val="0000FF"/>
          <w:szCs w:val="24"/>
        </w:rPr>
        <w:t xml:space="preserve"> </w:t>
      </w:r>
      <w:hyperlink r:id="rId27">
        <w:r w:rsidRPr="00C10335">
          <w:rPr>
            <w:color w:val="0000FF"/>
            <w:szCs w:val="24"/>
            <w:u w:val="single" w:color="0000FF"/>
          </w:rPr>
          <w:t>filarze ustawowego badania sprawozdań finansowych</w:t>
        </w:r>
      </w:hyperlink>
      <w:r w:rsidRPr="00C10335">
        <w:rPr>
          <w:szCs w:val="24"/>
        </w:rPr>
        <w:t>. Pierwsze pytania w tej części mają na celu poznanie Państwa opinii na temat skuteczności, wydajności i spójności unijnych ram badania sprawozdań finansowych. Koncentrują się one w</w:t>
      </w:r>
      <w:r w:rsidR="007B2060">
        <w:rPr>
          <w:szCs w:val="24"/>
        </w:rPr>
        <w:t> </w:t>
      </w:r>
      <w:r w:rsidRPr="00C10335">
        <w:rPr>
          <w:szCs w:val="24"/>
        </w:rPr>
        <w:t>szczególności na zmianach wprowadzonych w wyniku</w:t>
      </w:r>
      <w:hyperlink r:id="rId28" w:anchor="audit-reform-in-the-eu">
        <w:r w:rsidRPr="00C10335">
          <w:rPr>
            <w:color w:val="0000FF"/>
            <w:szCs w:val="24"/>
          </w:rPr>
          <w:t xml:space="preserve"> </w:t>
        </w:r>
        <w:r w:rsidRPr="00C10335">
          <w:rPr>
            <w:color w:val="0000FF"/>
            <w:szCs w:val="24"/>
            <w:u w:val="single" w:color="0000FF"/>
          </w:rPr>
          <w:t>reformy badania sprawozdań finansowych z 2014 r</w:t>
        </w:r>
      </w:hyperlink>
      <w:r w:rsidRPr="00C10335">
        <w:rPr>
          <w:szCs w:val="24"/>
        </w:rPr>
        <w:t>. Następnie pytania mają na celu uzyskanie opinii na temat sposobów poprawy funkcjonowania badania ustawowego</w:t>
      </w:r>
    </w:p>
    <w:p w:rsidR="00654FE2" w:rsidRPr="00C10335" w:rsidRDefault="00654FE2">
      <w:pPr>
        <w:pStyle w:val="Tekstpodstawowy"/>
        <w:spacing w:before="9"/>
        <w:rPr>
          <w:sz w:val="18"/>
        </w:rPr>
      </w:pPr>
    </w:p>
    <w:p w:rsidR="00654FE2" w:rsidRPr="00C10335" w:rsidRDefault="00C61B92">
      <w:pPr>
        <w:pStyle w:val="Akapitzlist"/>
        <w:numPr>
          <w:ilvl w:val="0"/>
          <w:numId w:val="2"/>
        </w:numPr>
        <w:tabs>
          <w:tab w:val="left" w:pos="611"/>
        </w:tabs>
        <w:spacing w:before="1"/>
        <w:ind w:right="1039"/>
        <w:jc w:val="both"/>
      </w:pPr>
      <w:r w:rsidRPr="00C10335">
        <w:t>W czwartej części zadano pytania dotyczące nadzoru nad biegłymi rewidentami i firmami audytorskimi</w:t>
      </w:r>
      <w:r w:rsidR="00590E3C" w:rsidRPr="00C10335">
        <w:t xml:space="preserve"> JZP</w:t>
      </w:r>
    </w:p>
    <w:p w:rsidR="00654FE2" w:rsidRPr="00C10335" w:rsidRDefault="00654FE2">
      <w:pPr>
        <w:pStyle w:val="Tekstpodstawowy"/>
        <w:spacing w:before="8"/>
        <w:rPr>
          <w:sz w:val="18"/>
        </w:rPr>
      </w:pPr>
    </w:p>
    <w:p w:rsidR="00654FE2" w:rsidRPr="00C10335" w:rsidRDefault="00C61B92">
      <w:pPr>
        <w:pStyle w:val="Akapitzlist"/>
        <w:numPr>
          <w:ilvl w:val="0"/>
          <w:numId w:val="2"/>
        </w:numPr>
        <w:tabs>
          <w:tab w:val="left" w:pos="611"/>
        </w:tabs>
        <w:ind w:right="1045"/>
        <w:jc w:val="both"/>
      </w:pPr>
      <w:r w:rsidRPr="00C10335">
        <w:t>Wreszcie, w ramach konsultacji zadane zostaną pytania dotyczące nadzoru nad sprawozdawczością przedsiębiorstw oraz sposobów jego usprawnienia</w:t>
      </w:r>
    </w:p>
    <w:p w:rsidR="00654FE2" w:rsidRPr="00C10335" w:rsidRDefault="00654FE2">
      <w:pPr>
        <w:pStyle w:val="Tekstpodstawowy"/>
        <w:spacing w:before="9"/>
        <w:rPr>
          <w:sz w:val="18"/>
        </w:rPr>
      </w:pPr>
    </w:p>
    <w:p w:rsidR="00654FE2" w:rsidRPr="00C10335" w:rsidRDefault="00C61B92">
      <w:pPr>
        <w:pStyle w:val="Tekstpodstawowy"/>
        <w:spacing w:before="1"/>
        <w:ind w:left="326" w:right="1098"/>
        <w:rPr>
          <w:sz w:val="22"/>
        </w:rPr>
      </w:pPr>
      <w:r w:rsidRPr="00C10335">
        <w:rPr>
          <w:sz w:val="22"/>
        </w:rPr>
        <w:t>Konsultacje te zostaną bezpośrednio wykorzystane w ocenie skutków, którą Komisja przygotuje w 2022 r. w celu ewentualnej zmiany i wzmocnienia obecnych przepisów unijnych.</w:t>
      </w:r>
    </w:p>
    <w:p w:rsidR="00654FE2" w:rsidRPr="00C10335" w:rsidRDefault="00654FE2">
      <w:pPr>
        <w:rPr>
          <w:sz w:val="20"/>
        </w:rPr>
        <w:sectPr w:rsidR="00654FE2" w:rsidRPr="00C10335">
          <w:pgSz w:w="11910" w:h="16840"/>
          <w:pgMar w:top="920" w:right="660" w:bottom="1240" w:left="1260" w:header="0" w:footer="987" w:gutter="0"/>
          <w:cols w:space="720"/>
        </w:sectPr>
      </w:pPr>
    </w:p>
    <w:p w:rsidR="00654FE2" w:rsidRPr="00C10335" w:rsidRDefault="00C61B92">
      <w:pPr>
        <w:spacing w:before="60"/>
        <w:ind w:left="3269"/>
        <w:rPr>
          <w:b/>
          <w:sz w:val="18"/>
        </w:rPr>
      </w:pPr>
      <w:bookmarkStart w:id="1" w:name="Consultation_questions"/>
      <w:bookmarkEnd w:id="1"/>
      <w:r w:rsidRPr="00C10335">
        <w:rPr>
          <w:b/>
          <w:sz w:val="20"/>
        </w:rPr>
        <w:t>PYTANIA KONSULTACYJNE</w:t>
      </w:r>
    </w:p>
    <w:p w:rsidR="00654FE2" w:rsidRPr="00C10335" w:rsidRDefault="00654FE2">
      <w:pPr>
        <w:pStyle w:val="Tekstpodstawowy"/>
        <w:rPr>
          <w:b/>
        </w:rPr>
      </w:pPr>
    </w:p>
    <w:p w:rsidR="00654FE2" w:rsidRPr="00C10335" w:rsidRDefault="00C61B92">
      <w:pPr>
        <w:pStyle w:val="Akapitzlist"/>
        <w:numPr>
          <w:ilvl w:val="0"/>
          <w:numId w:val="1"/>
        </w:numPr>
        <w:tabs>
          <w:tab w:val="left" w:pos="809"/>
          <w:tab w:val="left" w:pos="810"/>
        </w:tabs>
        <w:spacing w:before="182" w:line="280" w:lineRule="auto"/>
        <w:ind w:right="1041"/>
        <w:rPr>
          <w:b/>
          <w:sz w:val="18"/>
        </w:rPr>
      </w:pPr>
      <w:bookmarkStart w:id="2" w:name="1._Part_I_-_The_EU_framework_for_high_qu"/>
      <w:bookmarkEnd w:id="2"/>
      <w:r w:rsidRPr="00C10335">
        <w:rPr>
          <w:b/>
          <w:sz w:val="20"/>
        </w:rPr>
        <w:t>CZĘŚĆ I - RAMY UNIJNE NA R</w:t>
      </w:r>
      <w:r w:rsidR="009F1595">
        <w:rPr>
          <w:b/>
          <w:sz w:val="20"/>
        </w:rPr>
        <w:t xml:space="preserve">ZECZ WYSOKIEJ JAKOŚCI I RZETELNEJ </w:t>
      </w:r>
      <w:r w:rsidRPr="00C10335">
        <w:rPr>
          <w:b/>
          <w:sz w:val="20"/>
        </w:rPr>
        <w:t>SPRAWOZDAWCZOŚCI PRZEDSIĘBIORSTW</w:t>
      </w:r>
    </w:p>
    <w:p w:rsidR="00654FE2" w:rsidRPr="00C10335" w:rsidRDefault="00654FE2">
      <w:pPr>
        <w:pStyle w:val="Tekstpodstawowy"/>
        <w:spacing w:before="1"/>
        <w:rPr>
          <w:b/>
          <w:sz w:val="16"/>
        </w:rPr>
      </w:pPr>
    </w:p>
    <w:p w:rsidR="00654FE2" w:rsidRPr="00C10335" w:rsidRDefault="00C61B92">
      <w:pPr>
        <w:pStyle w:val="Tekstpodstawowy"/>
        <w:spacing w:before="1"/>
        <w:ind w:left="326" w:right="1039"/>
        <w:jc w:val="both"/>
        <w:rPr>
          <w:sz w:val="22"/>
        </w:rPr>
      </w:pPr>
      <w:r w:rsidRPr="00C10335">
        <w:rPr>
          <w:sz w:val="22"/>
        </w:rPr>
        <w:t xml:space="preserve">Ramy unijne w zakresie sprawozdawczości przedsiębiorstw znacznie się rozwinęły od czasu przyjęcia przez UE </w:t>
      </w:r>
      <w:hyperlink r:id="rId29">
        <w:r w:rsidRPr="00C10335">
          <w:rPr>
            <w:color w:val="0000FF"/>
            <w:sz w:val="22"/>
            <w:u w:val="single" w:color="0000FF"/>
          </w:rPr>
          <w:t>czwartej dyrektywy w sprawie prawa spółek (dyrektywa 78/660/EWG),</w:t>
        </w:r>
        <w:r w:rsidRPr="00C10335">
          <w:rPr>
            <w:color w:val="0000FF"/>
            <w:sz w:val="22"/>
          </w:rPr>
          <w:t xml:space="preserve"> </w:t>
        </w:r>
      </w:hyperlink>
      <w:r w:rsidRPr="00C10335">
        <w:rPr>
          <w:sz w:val="22"/>
        </w:rPr>
        <w:t>która koordynowała przepisy krajowe dotyczące prezentacji, treści i publikacji rocznych sprawozdań finansowych i sprawozdań z działalności spółek z ograniczoną odpowiedzialnością. Dyrektywa ta wymagała już także ustawowego badania rocznych sprawozdań finansowych spółek z ograniczoną odpowiedzialnością.</w:t>
      </w:r>
    </w:p>
    <w:p w:rsidR="00654FE2" w:rsidRPr="00C10335" w:rsidRDefault="00654FE2">
      <w:pPr>
        <w:pStyle w:val="Tekstpodstawowy"/>
        <w:spacing w:before="10"/>
        <w:rPr>
          <w:sz w:val="18"/>
        </w:rPr>
      </w:pPr>
    </w:p>
    <w:p w:rsidR="00654FE2" w:rsidRPr="00C10335" w:rsidRDefault="00C61B92">
      <w:pPr>
        <w:pStyle w:val="Tekstpodstawowy"/>
        <w:ind w:left="326" w:right="1038"/>
        <w:jc w:val="both"/>
        <w:rPr>
          <w:sz w:val="22"/>
        </w:rPr>
      </w:pPr>
      <w:r w:rsidRPr="00C10335">
        <w:rPr>
          <w:sz w:val="22"/>
        </w:rPr>
        <w:t xml:space="preserve">Obecnie </w:t>
      </w:r>
      <w:hyperlink r:id="rId30">
        <w:r w:rsidRPr="00C10335">
          <w:rPr>
            <w:color w:val="0000FF"/>
            <w:sz w:val="22"/>
            <w:u w:val="single" w:color="0000FF"/>
          </w:rPr>
          <w:t>dyrektywa w sprawie rachunkowości 2013/34/UE</w:t>
        </w:r>
        <w:r w:rsidRPr="00C10335">
          <w:rPr>
            <w:sz w:val="22"/>
          </w:rPr>
          <w:t>,</w:t>
        </w:r>
      </w:hyperlink>
      <w:r w:rsidRPr="00C10335">
        <w:rPr>
          <w:sz w:val="22"/>
        </w:rPr>
        <w:t xml:space="preserve"> </w:t>
      </w:r>
      <w:hyperlink r:id="rId31">
        <w:r w:rsidRPr="00C10335">
          <w:rPr>
            <w:color w:val="0000FF"/>
            <w:sz w:val="22"/>
            <w:u w:val="single" w:color="0000FF"/>
          </w:rPr>
          <w:t>dyrektywa w sprawie ustawowych badań rocznych sprawozdań finansowych</w:t>
        </w:r>
      </w:hyperlink>
      <w:r w:rsidRPr="00C10335">
        <w:rPr>
          <w:color w:val="0000FF"/>
          <w:sz w:val="22"/>
        </w:rPr>
        <w:t xml:space="preserve"> </w:t>
      </w:r>
      <w:hyperlink r:id="rId32">
        <w:r w:rsidRPr="00C10335">
          <w:rPr>
            <w:color w:val="0000FF"/>
            <w:sz w:val="22"/>
            <w:u w:val="single" w:color="0000FF"/>
          </w:rPr>
          <w:t>(2006/43/UE</w:t>
        </w:r>
      </w:hyperlink>
      <w:r w:rsidRPr="00C10335">
        <w:rPr>
          <w:color w:val="0000FF"/>
          <w:sz w:val="22"/>
          <w:u w:val="single" w:color="0000FF"/>
        </w:rPr>
        <w:t xml:space="preserve">) i </w:t>
      </w:r>
      <w:hyperlink r:id="rId33">
        <w:r w:rsidRPr="00C10335">
          <w:rPr>
            <w:color w:val="0000FF"/>
            <w:sz w:val="22"/>
            <w:u w:val="single" w:color="0000FF"/>
          </w:rPr>
          <w:t>rozporządzenie w sprawie badania sprawozdań finansowych(537/2014)</w:t>
        </w:r>
      </w:hyperlink>
      <w:r w:rsidRPr="00C10335">
        <w:rPr>
          <w:color w:val="0000FF"/>
          <w:sz w:val="22"/>
        </w:rPr>
        <w:t xml:space="preserve"> </w:t>
      </w:r>
      <w:r w:rsidRPr="00C10335">
        <w:rPr>
          <w:sz w:val="22"/>
        </w:rPr>
        <w:t xml:space="preserve">oraz </w:t>
      </w:r>
      <w:hyperlink r:id="rId34">
        <w:r w:rsidRPr="00C10335">
          <w:rPr>
            <w:color w:val="0000FF"/>
            <w:sz w:val="22"/>
            <w:u w:val="single" w:color="0000FF"/>
          </w:rPr>
          <w:t>dyrektywa w sprawie przejrzystości</w:t>
        </w:r>
      </w:hyperlink>
      <w:r w:rsidRPr="00C10335">
        <w:rPr>
          <w:color w:val="0000FF"/>
          <w:sz w:val="22"/>
        </w:rPr>
        <w:t xml:space="preserve"> </w:t>
      </w:r>
      <w:hyperlink r:id="rId35">
        <w:r w:rsidRPr="00C10335">
          <w:rPr>
            <w:color w:val="0000FF"/>
            <w:sz w:val="22"/>
            <w:u w:val="single" w:color="0000FF"/>
          </w:rPr>
          <w:t>2004/109/WE</w:t>
        </w:r>
      </w:hyperlink>
      <w:r w:rsidRPr="00C10335">
        <w:rPr>
          <w:color w:val="0000FF"/>
          <w:sz w:val="22"/>
        </w:rPr>
        <w:t xml:space="preserve"> </w:t>
      </w:r>
      <w:r w:rsidRPr="00C10335">
        <w:rPr>
          <w:sz w:val="22"/>
        </w:rPr>
        <w:t xml:space="preserve">zawierają główne wymogi zapewniające jakość sprawozdawczości przedsiębiorstw i jej egzekwowanie w UE. Ponadto </w:t>
      </w:r>
      <w:hyperlink r:id="rId36">
        <w:r w:rsidRPr="00C10335">
          <w:rPr>
            <w:color w:val="0000FF"/>
            <w:sz w:val="22"/>
            <w:u w:val="single" w:color="0000FF"/>
          </w:rPr>
          <w:t>rozporządzenie ESMA</w:t>
        </w:r>
      </w:hyperlink>
      <w:r w:rsidRPr="00C10335">
        <w:rPr>
          <w:color w:val="0000FF"/>
          <w:sz w:val="22"/>
        </w:rPr>
        <w:t xml:space="preserve"> </w:t>
      </w:r>
      <w:hyperlink r:id="rId37">
        <w:r w:rsidRPr="00C10335">
          <w:rPr>
            <w:color w:val="0000FF"/>
            <w:sz w:val="22"/>
            <w:u w:val="single" w:color="0000FF"/>
          </w:rPr>
          <w:t>(UE) nr 1095/2010</w:t>
        </w:r>
        <w:r w:rsidRPr="00C10335">
          <w:rPr>
            <w:color w:val="0000FF"/>
            <w:sz w:val="22"/>
          </w:rPr>
          <w:t xml:space="preserve"> </w:t>
        </w:r>
      </w:hyperlink>
      <w:r w:rsidRPr="00C10335">
        <w:rPr>
          <w:sz w:val="22"/>
        </w:rPr>
        <w:t>powierza ESMA zadania związane ze sprawozdawczością przedsiębiorstw</w:t>
      </w:r>
      <w:r w:rsidRPr="00C10335">
        <w:rPr>
          <w:sz w:val="22"/>
          <w:vertAlign w:val="superscript"/>
        </w:rPr>
        <w:t>1</w:t>
      </w:r>
      <w:r w:rsidRPr="00C10335">
        <w:rPr>
          <w:sz w:val="22"/>
        </w:rPr>
        <w:t>.</w:t>
      </w:r>
    </w:p>
    <w:p w:rsidR="00654FE2" w:rsidRPr="00C10335" w:rsidRDefault="00C61B92">
      <w:pPr>
        <w:pStyle w:val="Tekstpodstawowy"/>
        <w:spacing w:before="240"/>
        <w:ind w:left="326" w:right="1045"/>
        <w:jc w:val="both"/>
        <w:rPr>
          <w:sz w:val="22"/>
        </w:rPr>
      </w:pPr>
      <w:r w:rsidRPr="00C10335">
        <w:rPr>
          <w:sz w:val="22"/>
        </w:rPr>
        <w:t>Główne elementy tych ram, które gwarantują jakość i wiarygodność sprawozdawczości przedsiębiorstw, można podsumować w następujący sposób:</w:t>
      </w:r>
    </w:p>
    <w:p w:rsidR="00654FE2" w:rsidRPr="00C10335" w:rsidRDefault="00654FE2">
      <w:pPr>
        <w:pStyle w:val="Tekstpodstawowy"/>
        <w:spacing w:before="10"/>
        <w:rPr>
          <w:sz w:val="18"/>
        </w:rPr>
      </w:pPr>
    </w:p>
    <w:p w:rsidR="00654FE2" w:rsidRPr="00C10335" w:rsidRDefault="00C61B92">
      <w:pPr>
        <w:pStyle w:val="Nagwek1"/>
        <w:numPr>
          <w:ilvl w:val="0"/>
          <w:numId w:val="2"/>
        </w:numPr>
        <w:tabs>
          <w:tab w:val="left" w:pos="611"/>
        </w:tabs>
        <w:spacing w:line="294" w:lineRule="exact"/>
        <w:ind w:hanging="285"/>
        <w:rPr>
          <w:b w:val="0"/>
          <w:sz w:val="22"/>
        </w:rPr>
      </w:pPr>
      <w:r w:rsidRPr="00C10335">
        <w:rPr>
          <w:sz w:val="22"/>
        </w:rPr>
        <w:t>Ład korporacyjny:</w:t>
      </w:r>
    </w:p>
    <w:p w:rsidR="00654FE2" w:rsidRPr="00C10335" w:rsidRDefault="00C61B92">
      <w:pPr>
        <w:pStyle w:val="Tekstpodstawowy"/>
        <w:ind w:left="610" w:right="1040"/>
        <w:jc w:val="both"/>
        <w:rPr>
          <w:sz w:val="22"/>
        </w:rPr>
      </w:pPr>
      <w:r w:rsidRPr="00C10335">
        <w:rPr>
          <w:sz w:val="22"/>
        </w:rPr>
        <w:t>Odpowiedzialność zarządów spółek za sprawozdawczość przedsiębiorstw; ustanowienie przez JZP komitetu audytu w celu zminimalizowania ryzyka i podniesienia jakości sprawozdawczości finansowej</w:t>
      </w:r>
    </w:p>
    <w:p w:rsidR="00654FE2" w:rsidRPr="00C10335" w:rsidRDefault="00654FE2">
      <w:pPr>
        <w:pStyle w:val="Tekstpodstawowy"/>
        <w:spacing w:before="10"/>
        <w:rPr>
          <w:sz w:val="18"/>
        </w:rPr>
      </w:pPr>
    </w:p>
    <w:p w:rsidR="00654FE2" w:rsidRPr="00C10335" w:rsidRDefault="00C61B92">
      <w:pPr>
        <w:pStyle w:val="Nagwek1"/>
        <w:numPr>
          <w:ilvl w:val="0"/>
          <w:numId w:val="2"/>
        </w:numPr>
        <w:tabs>
          <w:tab w:val="left" w:pos="611"/>
        </w:tabs>
        <w:spacing w:line="294" w:lineRule="exact"/>
        <w:ind w:hanging="285"/>
        <w:rPr>
          <w:b w:val="0"/>
          <w:sz w:val="22"/>
        </w:rPr>
      </w:pPr>
      <w:r w:rsidRPr="00C10335">
        <w:rPr>
          <w:sz w:val="22"/>
        </w:rPr>
        <w:t>Badanie sprawozdań finansowych:</w:t>
      </w:r>
    </w:p>
    <w:p w:rsidR="00654FE2" w:rsidRPr="00C10335" w:rsidRDefault="00C61B92">
      <w:pPr>
        <w:pStyle w:val="Tekstpodstawowy"/>
        <w:ind w:left="610" w:right="1037"/>
        <w:jc w:val="both"/>
        <w:rPr>
          <w:sz w:val="22"/>
        </w:rPr>
      </w:pPr>
      <w:r w:rsidRPr="00C10335">
        <w:rPr>
          <w:sz w:val="22"/>
        </w:rPr>
        <w:t>Wymogi dotyczące ustawowego badania rocznych sprawozdań finansowych w celu zapewnienia, że nie występują w nich istotne nieprawidłowości</w:t>
      </w:r>
    </w:p>
    <w:p w:rsidR="00654FE2" w:rsidRPr="00C10335" w:rsidRDefault="00654FE2">
      <w:pPr>
        <w:pStyle w:val="Tekstpodstawowy"/>
        <w:spacing w:before="9"/>
        <w:rPr>
          <w:sz w:val="18"/>
        </w:rPr>
      </w:pPr>
    </w:p>
    <w:p w:rsidR="00654FE2" w:rsidRPr="00C10335" w:rsidRDefault="00C61B92">
      <w:pPr>
        <w:pStyle w:val="Nagwek1"/>
        <w:numPr>
          <w:ilvl w:val="0"/>
          <w:numId w:val="2"/>
        </w:numPr>
        <w:tabs>
          <w:tab w:val="left" w:pos="611"/>
        </w:tabs>
        <w:spacing w:line="294" w:lineRule="exact"/>
        <w:ind w:hanging="285"/>
        <w:rPr>
          <w:b w:val="0"/>
          <w:sz w:val="22"/>
        </w:rPr>
      </w:pPr>
      <w:r w:rsidRPr="00C10335">
        <w:rPr>
          <w:sz w:val="22"/>
        </w:rPr>
        <w:t>Nadzór:</w:t>
      </w:r>
    </w:p>
    <w:p w:rsidR="00654FE2" w:rsidRPr="00C10335" w:rsidRDefault="00C61B92">
      <w:pPr>
        <w:pStyle w:val="Tekstpodstawowy"/>
        <w:ind w:left="610" w:right="1043"/>
        <w:jc w:val="both"/>
        <w:rPr>
          <w:sz w:val="22"/>
        </w:rPr>
      </w:pPr>
      <w:r w:rsidRPr="00C10335">
        <w:rPr>
          <w:sz w:val="22"/>
        </w:rPr>
        <w:t>Nadzór nad biegłymi rewidentami i firmami audytorskimi w celu zapewnienia jakości badań oraz nadzór nad sprawozdawczością przedsiębiorstw spółek giełdowych w celu zapewnienia jakości sprawozdawczości przedsiębiorstw.</w:t>
      </w:r>
    </w:p>
    <w:p w:rsidR="00654FE2" w:rsidRPr="00C10335" w:rsidRDefault="00654FE2">
      <w:pPr>
        <w:pStyle w:val="Tekstpodstawowy"/>
        <w:spacing w:before="9"/>
        <w:rPr>
          <w:sz w:val="18"/>
        </w:rPr>
      </w:pPr>
    </w:p>
    <w:p w:rsidR="00654FE2" w:rsidRPr="00C10335" w:rsidRDefault="00C61B92">
      <w:pPr>
        <w:pStyle w:val="Tekstpodstawowy"/>
        <w:spacing w:before="1"/>
        <w:ind w:left="326" w:right="1038"/>
        <w:jc w:val="both"/>
        <w:rPr>
          <w:sz w:val="22"/>
        </w:rPr>
      </w:pPr>
      <w:r w:rsidRPr="00C10335">
        <w:rPr>
          <w:sz w:val="22"/>
        </w:rPr>
        <w:t>Trzy filary ram sprawozdawczości przedsiębiorstw mogą się wzajemnie wzmacniać. Jednocześnie słabości w jednym filarze mają negatywny wpływ na pozostałe filary. Odpowiednie obowiązki i</w:t>
      </w:r>
      <w:r w:rsidR="007B2060">
        <w:rPr>
          <w:sz w:val="22"/>
        </w:rPr>
        <w:t> </w:t>
      </w:r>
      <w:r w:rsidRPr="00C10335">
        <w:rPr>
          <w:sz w:val="22"/>
        </w:rPr>
        <w:t>nadzór nad radami spółek stanowią zachętę dla rad spółek do skupienia się na jakości ich sprawozdawczości przedsiębiorstw. Będzie to również dla nich zachętą do postrzegania badania ustawowego nie jako obciążenia, ale jako ważnej kontroli zewnętrznej przeprowadzanej przez biegłych rewidentów. Z drugiej strony, w przypadku gdy rady spółek nie są wystarczająco nadzorowane, istnieje ryzyko, że mogą nie zwracać dostatecznej uwagi na jakość sprawozdawczości oraz że nie zapewnią wystarczających środków na właściwe badanie.</w:t>
      </w:r>
    </w:p>
    <w:p w:rsidR="00654FE2" w:rsidRPr="00C10335" w:rsidRDefault="00654FE2">
      <w:pPr>
        <w:pStyle w:val="Tekstpodstawowy"/>
        <w:spacing w:before="4"/>
        <w:rPr>
          <w:sz w:val="20"/>
        </w:rPr>
      </w:pPr>
    </w:p>
    <w:p w:rsidR="00654FE2" w:rsidRPr="00C10335" w:rsidRDefault="00C61B92">
      <w:pPr>
        <w:pStyle w:val="Nagwek1"/>
        <w:rPr>
          <w:sz w:val="22"/>
        </w:rPr>
      </w:pPr>
      <w:r w:rsidRPr="00C10335">
        <w:rPr>
          <w:sz w:val="22"/>
        </w:rPr>
        <w:t>Pytanie 1.</w:t>
      </w:r>
    </w:p>
    <w:p w:rsidR="00654FE2" w:rsidRPr="00C10335" w:rsidRDefault="00654FE2">
      <w:pPr>
        <w:pStyle w:val="Tekstpodstawowy"/>
        <w:spacing w:before="11"/>
        <w:rPr>
          <w:b/>
          <w:sz w:val="18"/>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4"/>
        <w:gridCol w:w="3968"/>
      </w:tblGrid>
      <w:tr w:rsidR="00654FE2" w:rsidRPr="00C10335">
        <w:trPr>
          <w:trHeight w:val="1153"/>
        </w:trPr>
        <w:tc>
          <w:tcPr>
            <w:tcW w:w="4784" w:type="dxa"/>
          </w:tcPr>
          <w:p w:rsidR="00654FE2" w:rsidRPr="00C10335" w:rsidRDefault="00C61B92" w:rsidP="001C7A9F">
            <w:pPr>
              <w:pStyle w:val="TableParagraph"/>
              <w:spacing w:before="49" w:line="270" w:lineRule="atLeast"/>
              <w:ind w:left="107" w:right="46"/>
              <w:rPr>
                <w:b/>
              </w:rPr>
            </w:pPr>
            <w:r w:rsidRPr="00C10335">
              <w:rPr>
                <w:b/>
                <w:sz w:val="20"/>
              </w:rPr>
              <w:t>Jakie znaczenie mają dla Państwa, jako użytkowników sprawozdawczości przedsiębiorstw (mały lub duży inwestor, agencja ratingowa, organizacja pozarządowa, organ publiczny, pracownicy, dostawcy, inni interesariusze),</w:t>
            </w:r>
          </w:p>
        </w:tc>
        <w:tc>
          <w:tcPr>
            <w:tcW w:w="3968" w:type="dxa"/>
          </w:tcPr>
          <w:p w:rsidR="00654FE2" w:rsidRPr="00C10335" w:rsidRDefault="00654FE2">
            <w:pPr>
              <w:pStyle w:val="TableParagraph"/>
              <w:spacing w:before="3"/>
              <w:rPr>
                <w:b/>
                <w:sz w:val="28"/>
              </w:rPr>
            </w:pPr>
          </w:p>
          <w:p w:rsidR="00654FE2" w:rsidRPr="00C10335" w:rsidRDefault="00C61B92">
            <w:pPr>
              <w:pStyle w:val="TableParagraph"/>
              <w:spacing w:before="1"/>
              <w:ind w:left="105"/>
            </w:pPr>
            <w:r w:rsidRPr="00C10335">
              <w:t>1-5</w:t>
            </w:r>
          </w:p>
        </w:tc>
      </w:tr>
    </w:tbl>
    <w:p w:rsidR="00654FE2" w:rsidRPr="00C10335" w:rsidRDefault="00C61B92">
      <w:pPr>
        <w:pStyle w:val="Tekstpodstawowy"/>
        <w:rPr>
          <w:b/>
          <w:sz w:val="13"/>
        </w:rPr>
      </w:pPr>
      <w:r w:rsidRPr="00C10335">
        <w:rPr>
          <w:noProof/>
          <w:sz w:val="22"/>
          <w:lang w:eastAsia="pl-PL"/>
        </w:rPr>
        <mc:AlternateContent>
          <mc:Choice Requires="wps">
            <w:drawing>
              <wp:anchor distT="0" distB="0" distL="0" distR="0" simplePos="0" relativeHeight="487588352" behindDoc="1" locked="0" layoutInCell="1" allowOverlap="1" wp14:anchorId="0051AEC5" wp14:editId="58AA623A">
                <wp:simplePos x="0" y="0"/>
                <wp:positionH relativeFrom="page">
                  <wp:posOffset>1007745</wp:posOffset>
                </wp:positionH>
                <wp:positionV relativeFrom="paragraph">
                  <wp:posOffset>134620</wp:posOffset>
                </wp:positionV>
                <wp:extent cx="1828800" cy="7620"/>
                <wp:effectExtent l="0" t="0" r="0" b="0"/>
                <wp:wrapTopAndBottom/>
                <wp:docPr id="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197C0958" id="Rectangle 7" o:spid="_x0000_s1026" style="position:absolute;margin-left:79.35pt;margin-top:10.6pt;width:2in;height:.6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" fillcolor="black" stroked="f">
                <w10:wrap type="topAndBottom" anchorx="page"/>
              </v:rect>
            </w:pict>
          </mc:Fallback>
        </mc:AlternateContent>
      </w:r>
    </w:p>
    <w:p w:rsidR="00654FE2" w:rsidRPr="00C10335" w:rsidRDefault="00C61B92">
      <w:pPr>
        <w:tabs>
          <w:tab w:val="left" w:pos="684"/>
        </w:tabs>
        <w:spacing w:before="74" w:line="242" w:lineRule="auto"/>
        <w:ind w:left="684" w:right="1098" w:hanging="358"/>
        <w:rPr>
          <w:sz w:val="18"/>
        </w:rPr>
      </w:pPr>
      <w:r w:rsidRPr="00C10335">
        <w:rPr>
          <w:rFonts w:ascii="Arial"/>
          <w:sz w:val="11"/>
        </w:rPr>
        <w:t>1</w:t>
      </w:r>
      <w:r w:rsidRPr="00C10335">
        <w:rPr>
          <w:rFonts w:ascii="Arial"/>
          <w:sz w:val="11"/>
        </w:rPr>
        <w:tab/>
      </w:r>
      <w:r w:rsidRPr="00C10335">
        <w:rPr>
          <w:sz w:val="18"/>
        </w:rPr>
        <w:t>W związku z włączeniem dyrektywy w sprawie przejrzystości do zakresu rozporządzenia ESMA, ESMA może korzystać ze swoich uprawnień przewidzianych w rozporządzeniu ESMA, np. do wydawania wytycznych.</w:t>
      </w:r>
    </w:p>
    <w:p w:rsidR="00654FE2" w:rsidRPr="00C10335" w:rsidRDefault="00654FE2">
      <w:pPr>
        <w:spacing w:line="242" w:lineRule="auto"/>
        <w:rPr>
          <w:sz w:val="18"/>
        </w:rPr>
        <w:sectPr w:rsidR="00654FE2" w:rsidRPr="00C10335">
          <w:pgSz w:w="11910" w:h="16840"/>
          <w:pgMar w:top="940" w:right="660" w:bottom="1240" w:left="1260" w:header="0" w:footer="987" w:gutter="0"/>
          <w:cols w:space="720"/>
        </w:sectPr>
      </w:pPr>
    </w:p>
    <w:p w:rsidR="00654FE2" w:rsidRPr="00C10335" w:rsidRDefault="00C61B92">
      <w:pPr>
        <w:pStyle w:val="Tekstpodstawowy"/>
        <w:ind w:left="105"/>
        <w:rPr>
          <w:sz w:val="18"/>
        </w:rPr>
      </w:pPr>
      <w:r w:rsidRPr="00C10335">
        <w:rPr>
          <w:noProof/>
          <w:sz w:val="18"/>
          <w:lang w:eastAsia="pl-PL"/>
        </w:rPr>
        <mc:AlternateContent>
          <mc:Choice Requires="wpg">
            <w:drawing>
              <wp:inline distT="0" distB="0" distL="0" distR="0" wp14:anchorId="1B8740C9" wp14:editId="2ECD2E98">
                <wp:extent cx="5563870" cy="722630"/>
                <wp:effectExtent l="9525" t="6350" r="0" b="4445"/>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63870" cy="722630"/>
                          <a:chOff x="0" y="0"/>
                          <a:chExt cx="8762" cy="1138"/>
                        </a:xfrm>
                      </wpg:grpSpPr>
                      <wps:wsp>
                        <wps:cNvPr id="6" name="AutoShape 6"/>
                        <wps:cNvSpPr>
                          <a:spLocks/>
                        </wps:cNvSpPr>
                        <wps:spPr bwMode="auto">
                          <a:xfrm>
                            <a:off x="9" y="0"/>
                            <a:ext cx="8752" cy="1138"/>
                          </a:xfrm>
                          <a:custGeom>
                            <a:avLst/>
                            <a:gdLst>
                              <a:gd name="T0" fmla="+- 0 8752 10"/>
                              <a:gd name="T1" fmla="*/ T0 w 8752"/>
                              <a:gd name="T2" fmla="*/ 0 h 1138"/>
                              <a:gd name="T3" fmla="+- 0 4794 10"/>
                              <a:gd name="T4" fmla="*/ T3 w 8752"/>
                              <a:gd name="T5" fmla="*/ 0 h 1138"/>
                              <a:gd name="T6" fmla="+- 0 4784 10"/>
                              <a:gd name="T7" fmla="*/ T6 w 8752"/>
                              <a:gd name="T8" fmla="*/ 0 h 1138"/>
                              <a:gd name="T9" fmla="+- 0 4784 10"/>
                              <a:gd name="T10" fmla="*/ T9 w 8752"/>
                              <a:gd name="T11" fmla="*/ 0 h 1138"/>
                              <a:gd name="T12" fmla="+- 0 10 10"/>
                              <a:gd name="T13" fmla="*/ T12 w 8752"/>
                              <a:gd name="T14" fmla="*/ 0 h 1138"/>
                              <a:gd name="T15" fmla="+- 0 10 10"/>
                              <a:gd name="T16" fmla="*/ T15 w 8752"/>
                              <a:gd name="T17" fmla="*/ 10 h 1138"/>
                              <a:gd name="T18" fmla="+- 0 4784 10"/>
                              <a:gd name="T19" fmla="*/ T18 w 8752"/>
                              <a:gd name="T20" fmla="*/ 10 h 1138"/>
                              <a:gd name="T21" fmla="+- 0 4784 10"/>
                              <a:gd name="T22" fmla="*/ T21 w 8752"/>
                              <a:gd name="T23" fmla="*/ 1128 h 1138"/>
                              <a:gd name="T24" fmla="+- 0 10 10"/>
                              <a:gd name="T25" fmla="*/ T24 w 8752"/>
                              <a:gd name="T26" fmla="*/ 1128 h 1138"/>
                              <a:gd name="T27" fmla="+- 0 10 10"/>
                              <a:gd name="T28" fmla="*/ T27 w 8752"/>
                              <a:gd name="T29" fmla="*/ 1138 h 1138"/>
                              <a:gd name="T30" fmla="+- 0 4784 10"/>
                              <a:gd name="T31" fmla="*/ T30 w 8752"/>
                              <a:gd name="T32" fmla="*/ 1138 h 1138"/>
                              <a:gd name="T33" fmla="+- 0 4784 10"/>
                              <a:gd name="T34" fmla="*/ T33 w 8752"/>
                              <a:gd name="T35" fmla="*/ 1138 h 1138"/>
                              <a:gd name="T36" fmla="+- 0 4794 10"/>
                              <a:gd name="T37" fmla="*/ T36 w 8752"/>
                              <a:gd name="T38" fmla="*/ 1138 h 1138"/>
                              <a:gd name="T39" fmla="+- 0 8752 10"/>
                              <a:gd name="T40" fmla="*/ T39 w 8752"/>
                              <a:gd name="T41" fmla="*/ 1138 h 1138"/>
                              <a:gd name="T42" fmla="+- 0 8752 10"/>
                              <a:gd name="T43" fmla="*/ T42 w 8752"/>
                              <a:gd name="T44" fmla="*/ 1128 h 1138"/>
                              <a:gd name="T45" fmla="+- 0 4794 10"/>
                              <a:gd name="T46" fmla="*/ T45 w 8752"/>
                              <a:gd name="T47" fmla="*/ 1128 h 1138"/>
                              <a:gd name="T48" fmla="+- 0 4794 10"/>
                              <a:gd name="T49" fmla="*/ T48 w 8752"/>
                              <a:gd name="T50" fmla="*/ 10 h 1138"/>
                              <a:gd name="T51" fmla="+- 0 8752 10"/>
                              <a:gd name="T52" fmla="*/ T51 w 8752"/>
                              <a:gd name="T53" fmla="*/ 10 h 1138"/>
                              <a:gd name="T54" fmla="+- 0 8752 10"/>
                              <a:gd name="T55" fmla="*/ T54 w 8752"/>
                              <a:gd name="T56" fmla="*/ 0 h 1138"/>
                              <a:gd name="T57" fmla="+- 0 8762 10"/>
                              <a:gd name="T58" fmla="*/ T57 w 8752"/>
                              <a:gd name="T59" fmla="*/ 0 h 1138"/>
                              <a:gd name="T60" fmla="+- 0 8752 10"/>
                              <a:gd name="T61" fmla="*/ T60 w 8752"/>
                              <a:gd name="T62" fmla="*/ 0 h 1138"/>
                              <a:gd name="T63" fmla="+- 0 8752 10"/>
                              <a:gd name="T64" fmla="*/ T63 w 8752"/>
                              <a:gd name="T65" fmla="*/ 1138 h 1138"/>
                              <a:gd name="T66" fmla="+- 0 8762 10"/>
                              <a:gd name="T67" fmla="*/ T66 w 8752"/>
                              <a:gd name="T68" fmla="*/ 1138 h 1138"/>
                              <a:gd name="T69" fmla="+- 0 8762 10"/>
                              <a:gd name="T70" fmla="*/ T69 w 8752"/>
                              <a:gd name="T71" fmla="*/ 0 h 113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Lst>
                            <a:rect l="0" t="0" r="r" b="b"/>
                            <a:pathLst>
                              <a:path w="8752" h="1138">
                                <a:moveTo>
                                  <a:pt x="8742" y="0"/>
                                </a:moveTo>
                                <a:lnTo>
                                  <a:pt x="4784" y="0"/>
                                </a:lnTo>
                                <a:lnTo>
                                  <a:pt x="4774" y="0"/>
                                </a:lnTo>
                                <a:lnTo>
                                  <a:pt x="0" y="0"/>
                                </a:lnTo>
                                <a:lnTo>
                                  <a:pt x="0" y="10"/>
                                </a:lnTo>
                                <a:lnTo>
                                  <a:pt x="4774" y="10"/>
                                </a:lnTo>
                                <a:lnTo>
                                  <a:pt x="4774" y="1128"/>
                                </a:lnTo>
                                <a:lnTo>
                                  <a:pt x="0" y="1128"/>
                                </a:lnTo>
                                <a:lnTo>
                                  <a:pt x="0" y="1138"/>
                                </a:lnTo>
                                <a:lnTo>
                                  <a:pt x="4774" y="1138"/>
                                </a:lnTo>
                                <a:lnTo>
                                  <a:pt x="4784" y="1138"/>
                                </a:lnTo>
                                <a:lnTo>
                                  <a:pt x="8742" y="1138"/>
                                </a:lnTo>
                                <a:lnTo>
                                  <a:pt x="8742" y="1128"/>
                                </a:lnTo>
                                <a:lnTo>
                                  <a:pt x="4784" y="1128"/>
                                </a:lnTo>
                                <a:lnTo>
                                  <a:pt x="4784" y="10"/>
                                </a:lnTo>
                                <a:lnTo>
                                  <a:pt x="8742" y="10"/>
                                </a:lnTo>
                                <a:lnTo>
                                  <a:pt x="8742" y="0"/>
                                </a:lnTo>
                                <a:close/>
                                <a:moveTo>
                                  <a:pt x="8752" y="0"/>
                                </a:moveTo>
                                <a:lnTo>
                                  <a:pt x="8742" y="0"/>
                                </a:lnTo>
                                <a:lnTo>
                                  <a:pt x="8742" y="1138"/>
                                </a:lnTo>
                                <a:lnTo>
                                  <a:pt x="8752" y="1138"/>
                                </a:lnTo>
                                <a:lnTo>
                                  <a:pt x="875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Text Box 5"/>
                        <wps:cNvSpPr txBox="1">
                          <a:spLocks noChangeArrowheads="1"/>
                        </wps:cNvSpPr>
                        <wps:spPr bwMode="auto">
                          <a:xfrm>
                            <a:off x="4" y="4"/>
                            <a:ext cx="4785" cy="1129"/>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0D0333" w:rsidRPr="001C7A9F" w:rsidRDefault="000D0333">
                              <w:pPr>
                                <w:spacing w:before="49"/>
                                <w:ind w:left="103" w:right="54"/>
                                <w:jc w:val="both"/>
                                <w:rPr>
                                  <w:b/>
                                  <w:sz w:val="20"/>
                                </w:rPr>
                              </w:pPr>
                              <w:r w:rsidRPr="001C7A9F">
                                <w:rPr>
                                  <w:b/>
                                  <w:sz w:val="20"/>
                                </w:rPr>
                                <w:t>informacje w niej zawarte w porównaniu z innymi źródłami informacji? W skali od 1 (nisko) do 5 (wysoko)</w:t>
                              </w:r>
                            </w:p>
                          </w:txbxContent>
                        </wps:txbx>
                        <wps:bodyPr rot="0" vert="horz" wrap="square" lIns="0" tIns="0" rIns="0" bIns="0" anchor="t" anchorCtr="0" upright="1">
                          <a:noAutofit/>
                        </wps:bodyPr>
                      </wps:wsp>
                    </wpg:wgp>
                  </a:graphicData>
                </a:graphic>
              </wp:inline>
            </w:drawing>
          </mc:Choice>
          <mc:Fallback xmlns:w16se="http://schemas.microsoft.com/office/word/2015/wordml/symex" xmlns:cx="http://schemas.microsoft.com/office/drawing/2014/chartex">
            <w:pict>
              <v:group w14:anchorId="1B8740C9" id="Group 4" o:spid="_x0000_s1027" style="width:438.1pt;height:56.9pt;mso-position-horizontal-relative:char;mso-position-vertical-relative:line" coordsize="8762,11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">
                <v:shape id="AutoShape 6" o:spid="_x0000_s1028" style="position:absolute;left:9;width:8752;height:1138;visibility:visible;mso-wrap-style:square;v-text-anchor:top" coordsize="8752,1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" path="m8742,l4784,r-10,l,,,10r4774,l4774,1128,,1128r,10l4774,1138r10,l8742,1138r,-10l4784,1128r,-1118l8742,10r,-10xm8752,r-10,l8742,1138r10,l8752,xe" fillcolor="black" stroked="f">
                  <v:path arrowok="t" o:connecttype="custom" o:connectlocs="8742,0;4784,0;4774,0;4774,0;0,0;0,10;4774,10;4774,1128;0,1128;0,1138;4774,1138;4774,1138;4784,1138;8742,1138;8742,1128;4784,1128;4784,10;8742,10;8742,0;8752,0;8742,0;8742,1138;8752,1138;8752,0" o:connectangles="0,0,0,0,0,0,0,0,0,0,0,0,0,0,0,0,0,0,0,0,0,0,0,0"/>
                </v:shape>
                <v:shape id="Text Box 5" o:spid="_x0000_s1029" type="#_x0000_t202" style="position:absolute;left:4;top:4;width:4785;height:1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" filled="f" strokeweight=".48pt">
                  <v:textbox inset="0,0,0,0">
                    <w:txbxContent>
                      <w:p w:rsidR="000D0333" w:rsidRPr="001C7A9F" w:rsidRDefault="000D0333">
                        <w:pPr>
                          <w:spacing w:before="49"/>
                          <w:ind w:left="103" w:right="54"/>
                          <w:jc w:val="both"/>
                          <w:rPr>
                            <w:b/>
                            <w:sz w:val="20"/>
                          </w:rPr>
                        </w:pPr>
                        <w:r w:rsidRPr="001C7A9F">
                          <w:rPr>
                            <w:b/>
                            <w:sz w:val="20"/>
                          </w:rPr>
                          <w:t>informacje w niej zawarte w porównaniu z innymi źródłami informacji? W skali od 1 (nisko) do 5 (wysoko)</w:t>
                        </w:r>
                      </w:p>
                    </w:txbxContent>
                  </v:textbox>
                </v:shape>
                <w10:anchorlock/>
              </v:group>
            </w:pict>
          </mc:Fallback>
        </mc:AlternateContent>
      </w:r>
    </w:p>
    <w:p w:rsidR="00654FE2" w:rsidRPr="00C10335" w:rsidRDefault="00654FE2">
      <w:pPr>
        <w:pStyle w:val="Tekstpodstawowy"/>
        <w:rPr>
          <w:sz w:val="18"/>
        </w:rPr>
      </w:pPr>
    </w:p>
    <w:p w:rsidR="00654FE2" w:rsidRPr="00C10335" w:rsidRDefault="00654FE2">
      <w:pPr>
        <w:pStyle w:val="Tekstpodstawowy"/>
        <w:spacing w:before="4"/>
        <w:rPr>
          <w:sz w:val="20"/>
        </w:rPr>
      </w:pPr>
    </w:p>
    <w:p w:rsidR="00654FE2" w:rsidRPr="00C10335" w:rsidRDefault="00C61B92">
      <w:pPr>
        <w:pStyle w:val="Nagwek1"/>
        <w:spacing w:before="1"/>
        <w:ind w:right="1039"/>
        <w:rPr>
          <w:sz w:val="22"/>
        </w:rPr>
      </w:pPr>
      <w:r w:rsidRPr="00C10335">
        <w:rPr>
          <w:sz w:val="22"/>
        </w:rPr>
        <w:t>Pytanie 2. W skali od 1 (nisko) do 5 (wysoko), jak oceniają Państwo ogólną skuteczność, efektywność, adekwatność, spójność i wartość dodaną prawodawstwa unijnego, biorąc pod uwagę każdy z filarów leżących u podstaw sprawozdawczości przedsiębiorstw z osobna, ale także w połączeniu ze sobą?</w:t>
      </w:r>
    </w:p>
    <w:p w:rsidR="00654FE2" w:rsidRPr="00C10335" w:rsidRDefault="00654FE2">
      <w:pPr>
        <w:pStyle w:val="Tekstpodstawowy"/>
        <w:spacing w:before="10" w:after="1"/>
        <w:rPr>
          <w:b/>
          <w:sz w:val="18"/>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64"/>
        <w:gridCol w:w="1276"/>
        <w:gridCol w:w="1417"/>
        <w:gridCol w:w="1418"/>
        <w:gridCol w:w="1359"/>
        <w:gridCol w:w="1415"/>
      </w:tblGrid>
      <w:tr w:rsidR="00654FE2" w:rsidRPr="00C10335" w:rsidTr="00804379">
        <w:trPr>
          <w:trHeight w:val="2460"/>
        </w:trPr>
        <w:tc>
          <w:tcPr>
            <w:tcW w:w="1864" w:type="dxa"/>
          </w:tcPr>
          <w:p w:rsidR="00654FE2" w:rsidRPr="00C10335" w:rsidRDefault="00654FE2">
            <w:pPr>
              <w:pStyle w:val="TableParagraph"/>
              <w:rPr>
                <w:b/>
                <w:sz w:val="20"/>
                <w:szCs w:val="20"/>
              </w:rPr>
            </w:pPr>
          </w:p>
          <w:p w:rsidR="00654FE2" w:rsidRPr="00C10335" w:rsidRDefault="00654FE2">
            <w:pPr>
              <w:pStyle w:val="TableParagraph"/>
              <w:rPr>
                <w:b/>
                <w:sz w:val="20"/>
                <w:szCs w:val="20"/>
              </w:rPr>
            </w:pPr>
          </w:p>
          <w:p w:rsidR="00654FE2" w:rsidRPr="00C10335" w:rsidRDefault="00654FE2">
            <w:pPr>
              <w:pStyle w:val="TableParagraph"/>
              <w:spacing w:before="6"/>
              <w:rPr>
                <w:b/>
                <w:sz w:val="20"/>
                <w:szCs w:val="20"/>
              </w:rPr>
            </w:pPr>
          </w:p>
          <w:p w:rsidR="00654FE2" w:rsidRPr="00C10335" w:rsidRDefault="00C61B92">
            <w:pPr>
              <w:pStyle w:val="TableParagraph"/>
              <w:ind w:left="107"/>
              <w:rPr>
                <w:b/>
                <w:sz w:val="20"/>
                <w:szCs w:val="20"/>
              </w:rPr>
            </w:pPr>
            <w:r w:rsidRPr="00C10335">
              <w:rPr>
                <w:b/>
                <w:sz w:val="20"/>
                <w:szCs w:val="20"/>
              </w:rPr>
              <w:t>Obszary</w:t>
            </w:r>
          </w:p>
        </w:tc>
        <w:tc>
          <w:tcPr>
            <w:tcW w:w="1276" w:type="dxa"/>
          </w:tcPr>
          <w:p w:rsidR="00654FE2" w:rsidRPr="00C10335" w:rsidRDefault="00C61B92">
            <w:pPr>
              <w:pStyle w:val="TableParagraph"/>
              <w:spacing w:before="47"/>
              <w:ind w:left="107"/>
              <w:rPr>
                <w:b/>
                <w:sz w:val="20"/>
                <w:szCs w:val="20"/>
              </w:rPr>
            </w:pPr>
            <w:r w:rsidRPr="00C10335">
              <w:rPr>
                <w:b/>
                <w:sz w:val="20"/>
                <w:szCs w:val="20"/>
              </w:rPr>
              <w:t>I.</w:t>
            </w:r>
          </w:p>
          <w:p w:rsidR="00654FE2" w:rsidRPr="00C10335" w:rsidRDefault="00654FE2">
            <w:pPr>
              <w:pStyle w:val="TableParagraph"/>
              <w:spacing w:before="9"/>
              <w:rPr>
                <w:b/>
                <w:sz w:val="20"/>
                <w:szCs w:val="20"/>
              </w:rPr>
            </w:pPr>
          </w:p>
          <w:p w:rsidR="00654FE2" w:rsidRPr="00C10335" w:rsidRDefault="00C61B92">
            <w:pPr>
              <w:pStyle w:val="TableParagraph"/>
              <w:spacing w:before="1"/>
              <w:ind w:left="107" w:right="42"/>
              <w:jc w:val="both"/>
              <w:rPr>
                <w:b/>
                <w:sz w:val="20"/>
                <w:szCs w:val="20"/>
              </w:rPr>
            </w:pPr>
            <w:r w:rsidRPr="00C10335">
              <w:rPr>
                <w:b/>
                <w:sz w:val="20"/>
                <w:szCs w:val="20"/>
              </w:rPr>
              <w:t>Skuteczność w osiąganiu celów</w:t>
            </w:r>
          </w:p>
        </w:tc>
        <w:tc>
          <w:tcPr>
            <w:tcW w:w="1417" w:type="dxa"/>
          </w:tcPr>
          <w:p w:rsidR="00654FE2" w:rsidRPr="00C10335" w:rsidRDefault="00C61B92">
            <w:pPr>
              <w:pStyle w:val="TableParagraph"/>
              <w:spacing w:before="47"/>
              <w:ind w:left="105"/>
              <w:rPr>
                <w:b/>
                <w:sz w:val="20"/>
                <w:szCs w:val="20"/>
              </w:rPr>
            </w:pPr>
            <w:r w:rsidRPr="00C10335">
              <w:rPr>
                <w:b/>
                <w:sz w:val="20"/>
                <w:szCs w:val="20"/>
              </w:rPr>
              <w:t>II.</w:t>
            </w:r>
          </w:p>
          <w:p w:rsidR="00654FE2" w:rsidRPr="00C10335" w:rsidRDefault="00654FE2">
            <w:pPr>
              <w:pStyle w:val="TableParagraph"/>
              <w:spacing w:before="9"/>
              <w:rPr>
                <w:b/>
                <w:sz w:val="20"/>
                <w:szCs w:val="20"/>
              </w:rPr>
            </w:pPr>
          </w:p>
          <w:p w:rsidR="00654FE2" w:rsidRPr="00C10335" w:rsidRDefault="00C61B92">
            <w:pPr>
              <w:pStyle w:val="TableParagraph"/>
              <w:tabs>
                <w:tab w:val="left" w:pos="925"/>
                <w:tab w:val="left" w:pos="1007"/>
              </w:tabs>
              <w:spacing w:before="1"/>
              <w:ind w:left="105" w:right="40"/>
              <w:rPr>
                <w:b/>
                <w:sz w:val="20"/>
                <w:szCs w:val="20"/>
              </w:rPr>
            </w:pPr>
            <w:r w:rsidRPr="00C10335">
              <w:rPr>
                <w:b/>
                <w:sz w:val="20"/>
                <w:szCs w:val="20"/>
              </w:rPr>
              <w:t>Efektywność: czy ramy są efektywne pod względem kosztów</w:t>
            </w:r>
            <w:r w:rsidR="000D0333">
              <w:rPr>
                <w:b/>
                <w:sz w:val="20"/>
                <w:szCs w:val="20"/>
              </w:rPr>
              <w:t>?</w:t>
            </w:r>
          </w:p>
        </w:tc>
        <w:tc>
          <w:tcPr>
            <w:tcW w:w="1418" w:type="dxa"/>
          </w:tcPr>
          <w:p w:rsidR="00654FE2" w:rsidRPr="00C10335" w:rsidRDefault="00C61B92">
            <w:pPr>
              <w:pStyle w:val="TableParagraph"/>
              <w:spacing w:before="47"/>
              <w:ind w:left="108"/>
              <w:rPr>
                <w:b/>
                <w:sz w:val="20"/>
                <w:szCs w:val="20"/>
              </w:rPr>
            </w:pPr>
            <w:r w:rsidRPr="00C10335">
              <w:rPr>
                <w:b/>
                <w:sz w:val="20"/>
                <w:szCs w:val="20"/>
              </w:rPr>
              <w:t>III.</w:t>
            </w:r>
          </w:p>
          <w:p w:rsidR="00654FE2" w:rsidRPr="00C10335" w:rsidRDefault="00C61B92">
            <w:pPr>
              <w:pStyle w:val="TableParagraph"/>
              <w:tabs>
                <w:tab w:val="left" w:pos="537"/>
              </w:tabs>
              <w:ind w:left="108" w:right="43"/>
              <w:rPr>
                <w:b/>
                <w:sz w:val="20"/>
                <w:szCs w:val="20"/>
              </w:rPr>
            </w:pPr>
            <w:r w:rsidRPr="00C10335">
              <w:rPr>
                <w:b/>
                <w:sz w:val="20"/>
                <w:szCs w:val="20"/>
              </w:rPr>
              <w:t>Stosowność w odniesieniu do ogólnych potrzeb i celów</w:t>
            </w:r>
          </w:p>
        </w:tc>
        <w:tc>
          <w:tcPr>
            <w:tcW w:w="1359" w:type="dxa"/>
          </w:tcPr>
          <w:p w:rsidR="00654FE2" w:rsidRPr="00C10335" w:rsidRDefault="00C61B92">
            <w:pPr>
              <w:pStyle w:val="TableParagraph"/>
              <w:spacing w:before="47"/>
              <w:ind w:left="109"/>
              <w:rPr>
                <w:b/>
                <w:sz w:val="20"/>
                <w:szCs w:val="20"/>
              </w:rPr>
            </w:pPr>
            <w:r w:rsidRPr="00C10335">
              <w:rPr>
                <w:b/>
                <w:sz w:val="20"/>
                <w:szCs w:val="20"/>
              </w:rPr>
              <w:t>IV.</w:t>
            </w:r>
          </w:p>
          <w:p w:rsidR="00654FE2" w:rsidRPr="00C10335" w:rsidRDefault="00654FE2">
            <w:pPr>
              <w:pStyle w:val="TableParagraph"/>
              <w:spacing w:before="9"/>
              <w:rPr>
                <w:b/>
                <w:sz w:val="20"/>
                <w:szCs w:val="20"/>
              </w:rPr>
            </w:pPr>
          </w:p>
          <w:p w:rsidR="00654FE2" w:rsidRPr="00C10335" w:rsidRDefault="00C61B92" w:rsidP="006F32CF">
            <w:pPr>
              <w:pStyle w:val="TableParagraph"/>
              <w:spacing w:before="1"/>
              <w:ind w:left="109" w:right="40"/>
              <w:jc w:val="both"/>
              <w:rPr>
                <w:b/>
                <w:sz w:val="20"/>
                <w:szCs w:val="20"/>
              </w:rPr>
            </w:pPr>
            <w:r w:rsidRPr="00C10335">
              <w:rPr>
                <w:b/>
                <w:sz w:val="20"/>
                <w:szCs w:val="20"/>
              </w:rPr>
              <w:t>Spójność z innymi powiązanymi ramami unijnymi / spójność wewnętrzna</w:t>
            </w:r>
          </w:p>
        </w:tc>
        <w:tc>
          <w:tcPr>
            <w:tcW w:w="1415" w:type="dxa"/>
          </w:tcPr>
          <w:p w:rsidR="00654FE2" w:rsidRPr="00C10335" w:rsidRDefault="00C61B92">
            <w:pPr>
              <w:pStyle w:val="TableParagraph"/>
              <w:spacing w:before="47"/>
              <w:ind w:left="109"/>
              <w:rPr>
                <w:b/>
                <w:sz w:val="20"/>
                <w:szCs w:val="20"/>
              </w:rPr>
            </w:pPr>
            <w:r w:rsidRPr="00C10335">
              <w:rPr>
                <w:b/>
                <w:sz w:val="20"/>
                <w:szCs w:val="20"/>
              </w:rPr>
              <w:t>V.</w:t>
            </w:r>
          </w:p>
          <w:p w:rsidR="00654FE2" w:rsidRPr="00C10335" w:rsidRDefault="00654FE2">
            <w:pPr>
              <w:pStyle w:val="TableParagraph"/>
              <w:spacing w:before="9"/>
              <w:rPr>
                <w:b/>
                <w:sz w:val="20"/>
                <w:szCs w:val="20"/>
              </w:rPr>
            </w:pPr>
          </w:p>
          <w:p w:rsidR="00654FE2" w:rsidRPr="00C10335" w:rsidRDefault="00C61B92">
            <w:pPr>
              <w:pStyle w:val="TableParagraph"/>
              <w:spacing w:before="1"/>
              <w:ind w:left="109" w:right="38"/>
              <w:jc w:val="both"/>
              <w:rPr>
                <w:b/>
                <w:sz w:val="20"/>
                <w:szCs w:val="20"/>
              </w:rPr>
            </w:pPr>
            <w:r w:rsidRPr="00C10335">
              <w:rPr>
                <w:b/>
                <w:sz w:val="20"/>
                <w:szCs w:val="20"/>
              </w:rPr>
              <w:t>Wartość dodana UE - czy interwencja UE była i jest uzasadniona?</w:t>
            </w:r>
          </w:p>
        </w:tc>
      </w:tr>
      <w:tr w:rsidR="00654FE2" w:rsidRPr="00C10335" w:rsidTr="00804379">
        <w:trPr>
          <w:trHeight w:val="841"/>
        </w:trPr>
        <w:tc>
          <w:tcPr>
            <w:tcW w:w="1864" w:type="dxa"/>
          </w:tcPr>
          <w:p w:rsidR="00654FE2" w:rsidRPr="00C10335" w:rsidRDefault="00C61B92">
            <w:pPr>
              <w:pStyle w:val="TableParagraph"/>
              <w:spacing w:before="44"/>
              <w:ind w:left="107"/>
              <w:rPr>
                <w:sz w:val="20"/>
                <w:szCs w:val="20"/>
              </w:rPr>
            </w:pPr>
            <w:r w:rsidRPr="00C10335">
              <w:rPr>
                <w:sz w:val="20"/>
                <w:szCs w:val="20"/>
              </w:rPr>
              <w:t>a) Ład korporacyjny</w:t>
            </w:r>
          </w:p>
        </w:tc>
        <w:tc>
          <w:tcPr>
            <w:tcW w:w="1276" w:type="dxa"/>
          </w:tcPr>
          <w:p w:rsidR="00654FE2" w:rsidRPr="00C10335" w:rsidRDefault="00C61B92">
            <w:pPr>
              <w:pStyle w:val="TableParagraph"/>
              <w:spacing w:before="181"/>
              <w:ind w:left="107"/>
              <w:rPr>
                <w:sz w:val="20"/>
                <w:szCs w:val="20"/>
              </w:rPr>
            </w:pPr>
            <w:r w:rsidRPr="00C10335">
              <w:rPr>
                <w:sz w:val="20"/>
                <w:szCs w:val="20"/>
              </w:rPr>
              <w:t>1-5</w:t>
            </w:r>
          </w:p>
        </w:tc>
        <w:tc>
          <w:tcPr>
            <w:tcW w:w="1417" w:type="dxa"/>
          </w:tcPr>
          <w:p w:rsidR="00654FE2" w:rsidRPr="00C10335" w:rsidRDefault="00C61B92">
            <w:pPr>
              <w:pStyle w:val="TableParagraph"/>
              <w:spacing w:before="181"/>
              <w:ind w:left="105"/>
              <w:rPr>
                <w:sz w:val="20"/>
                <w:szCs w:val="20"/>
              </w:rPr>
            </w:pPr>
            <w:r w:rsidRPr="00C10335">
              <w:rPr>
                <w:sz w:val="20"/>
                <w:szCs w:val="20"/>
              </w:rPr>
              <w:t>1-5</w:t>
            </w:r>
          </w:p>
        </w:tc>
        <w:tc>
          <w:tcPr>
            <w:tcW w:w="1418" w:type="dxa"/>
          </w:tcPr>
          <w:p w:rsidR="00654FE2" w:rsidRPr="00C10335" w:rsidRDefault="00C61B92">
            <w:pPr>
              <w:pStyle w:val="TableParagraph"/>
              <w:spacing w:before="181"/>
              <w:ind w:left="108"/>
              <w:rPr>
                <w:sz w:val="20"/>
                <w:szCs w:val="20"/>
              </w:rPr>
            </w:pPr>
            <w:r w:rsidRPr="00C10335">
              <w:rPr>
                <w:sz w:val="20"/>
                <w:szCs w:val="20"/>
              </w:rPr>
              <w:t>1-5</w:t>
            </w:r>
          </w:p>
        </w:tc>
        <w:tc>
          <w:tcPr>
            <w:tcW w:w="1359" w:type="dxa"/>
          </w:tcPr>
          <w:p w:rsidR="00654FE2" w:rsidRPr="00C10335" w:rsidRDefault="00C61B92">
            <w:pPr>
              <w:pStyle w:val="TableParagraph"/>
              <w:spacing w:before="181"/>
              <w:ind w:left="109"/>
              <w:rPr>
                <w:sz w:val="20"/>
                <w:szCs w:val="20"/>
              </w:rPr>
            </w:pPr>
            <w:r w:rsidRPr="00C10335">
              <w:rPr>
                <w:sz w:val="20"/>
                <w:szCs w:val="20"/>
              </w:rPr>
              <w:t>1-5</w:t>
            </w:r>
          </w:p>
        </w:tc>
        <w:tc>
          <w:tcPr>
            <w:tcW w:w="1415" w:type="dxa"/>
          </w:tcPr>
          <w:p w:rsidR="00654FE2" w:rsidRPr="00C10335" w:rsidRDefault="00C61B92">
            <w:pPr>
              <w:pStyle w:val="TableParagraph"/>
              <w:spacing w:before="181"/>
              <w:ind w:left="109"/>
              <w:rPr>
                <w:sz w:val="20"/>
                <w:szCs w:val="20"/>
              </w:rPr>
            </w:pPr>
            <w:r w:rsidRPr="00C10335">
              <w:rPr>
                <w:sz w:val="20"/>
                <w:szCs w:val="20"/>
              </w:rPr>
              <w:t>1-5</w:t>
            </w:r>
          </w:p>
        </w:tc>
      </w:tr>
      <w:tr w:rsidR="00654FE2" w:rsidRPr="00C10335" w:rsidTr="00804379">
        <w:trPr>
          <w:trHeight w:val="840"/>
        </w:trPr>
        <w:tc>
          <w:tcPr>
            <w:tcW w:w="1864" w:type="dxa"/>
          </w:tcPr>
          <w:p w:rsidR="00654FE2" w:rsidRPr="00C10335" w:rsidRDefault="00C61B92" w:rsidP="00804379">
            <w:pPr>
              <w:pStyle w:val="TableParagraph"/>
              <w:tabs>
                <w:tab w:val="left" w:pos="546"/>
              </w:tabs>
              <w:spacing w:before="42"/>
              <w:ind w:left="107" w:right="41"/>
              <w:rPr>
                <w:sz w:val="20"/>
                <w:szCs w:val="20"/>
              </w:rPr>
            </w:pPr>
            <w:r w:rsidRPr="00C10335">
              <w:rPr>
                <w:sz w:val="20"/>
                <w:szCs w:val="20"/>
              </w:rPr>
              <w:t>b)</w:t>
            </w:r>
            <w:r w:rsidR="00804379" w:rsidRPr="00C10335">
              <w:rPr>
                <w:sz w:val="20"/>
                <w:szCs w:val="20"/>
              </w:rPr>
              <w:t xml:space="preserve"> </w:t>
            </w:r>
            <w:r w:rsidRPr="00C10335">
              <w:rPr>
                <w:sz w:val="20"/>
                <w:szCs w:val="20"/>
              </w:rPr>
              <w:t>Ustawowe badanie sprawozdania finansowego</w:t>
            </w:r>
          </w:p>
        </w:tc>
        <w:tc>
          <w:tcPr>
            <w:tcW w:w="1276" w:type="dxa"/>
          </w:tcPr>
          <w:p w:rsidR="00654FE2" w:rsidRPr="00C10335" w:rsidRDefault="00C61B92">
            <w:pPr>
              <w:pStyle w:val="TableParagraph"/>
              <w:spacing w:before="181"/>
              <w:ind w:left="107"/>
              <w:rPr>
                <w:sz w:val="20"/>
                <w:szCs w:val="20"/>
              </w:rPr>
            </w:pPr>
            <w:r w:rsidRPr="00C10335">
              <w:rPr>
                <w:sz w:val="20"/>
                <w:szCs w:val="20"/>
              </w:rPr>
              <w:t>1-5</w:t>
            </w:r>
          </w:p>
        </w:tc>
        <w:tc>
          <w:tcPr>
            <w:tcW w:w="1417" w:type="dxa"/>
          </w:tcPr>
          <w:p w:rsidR="00654FE2" w:rsidRPr="00C10335" w:rsidRDefault="00C61B92">
            <w:pPr>
              <w:pStyle w:val="TableParagraph"/>
              <w:spacing w:before="181"/>
              <w:ind w:left="105"/>
              <w:rPr>
                <w:sz w:val="20"/>
                <w:szCs w:val="20"/>
              </w:rPr>
            </w:pPr>
            <w:r w:rsidRPr="00C10335">
              <w:rPr>
                <w:sz w:val="20"/>
                <w:szCs w:val="20"/>
              </w:rPr>
              <w:t>1-5</w:t>
            </w:r>
          </w:p>
        </w:tc>
        <w:tc>
          <w:tcPr>
            <w:tcW w:w="1418" w:type="dxa"/>
          </w:tcPr>
          <w:p w:rsidR="00654FE2" w:rsidRPr="00C10335" w:rsidRDefault="00C61B92">
            <w:pPr>
              <w:pStyle w:val="TableParagraph"/>
              <w:spacing w:before="181"/>
              <w:ind w:left="108"/>
              <w:rPr>
                <w:sz w:val="20"/>
                <w:szCs w:val="20"/>
              </w:rPr>
            </w:pPr>
            <w:r w:rsidRPr="00C10335">
              <w:rPr>
                <w:sz w:val="20"/>
                <w:szCs w:val="20"/>
              </w:rPr>
              <w:t>1-5</w:t>
            </w:r>
          </w:p>
        </w:tc>
        <w:tc>
          <w:tcPr>
            <w:tcW w:w="1359" w:type="dxa"/>
          </w:tcPr>
          <w:p w:rsidR="00654FE2" w:rsidRPr="00C10335" w:rsidRDefault="00C61B92">
            <w:pPr>
              <w:pStyle w:val="TableParagraph"/>
              <w:spacing w:before="181"/>
              <w:ind w:left="109"/>
              <w:rPr>
                <w:sz w:val="20"/>
                <w:szCs w:val="20"/>
              </w:rPr>
            </w:pPr>
            <w:r w:rsidRPr="00C10335">
              <w:rPr>
                <w:sz w:val="20"/>
                <w:szCs w:val="20"/>
              </w:rPr>
              <w:t>1-5</w:t>
            </w:r>
          </w:p>
        </w:tc>
        <w:tc>
          <w:tcPr>
            <w:tcW w:w="1415" w:type="dxa"/>
          </w:tcPr>
          <w:p w:rsidR="00654FE2" w:rsidRPr="00C10335" w:rsidRDefault="00C61B92">
            <w:pPr>
              <w:pStyle w:val="TableParagraph"/>
              <w:spacing w:before="181"/>
              <w:ind w:left="109"/>
              <w:rPr>
                <w:sz w:val="20"/>
                <w:szCs w:val="20"/>
              </w:rPr>
            </w:pPr>
            <w:r w:rsidRPr="00C10335">
              <w:rPr>
                <w:sz w:val="20"/>
                <w:szCs w:val="20"/>
              </w:rPr>
              <w:t>1-5</w:t>
            </w:r>
          </w:p>
        </w:tc>
      </w:tr>
      <w:tr w:rsidR="00654FE2" w:rsidRPr="00C10335" w:rsidTr="00804379">
        <w:trPr>
          <w:trHeight w:val="2222"/>
        </w:trPr>
        <w:tc>
          <w:tcPr>
            <w:tcW w:w="1864" w:type="dxa"/>
          </w:tcPr>
          <w:p w:rsidR="00654FE2" w:rsidRPr="00C10335" w:rsidRDefault="00C61B92" w:rsidP="006F32CF">
            <w:pPr>
              <w:pStyle w:val="TableParagraph"/>
              <w:tabs>
                <w:tab w:val="left" w:pos="824"/>
              </w:tabs>
              <w:spacing w:before="44"/>
              <w:ind w:left="107" w:right="43"/>
              <w:rPr>
                <w:sz w:val="20"/>
                <w:szCs w:val="20"/>
              </w:rPr>
            </w:pPr>
            <w:r w:rsidRPr="00C10335">
              <w:rPr>
                <w:sz w:val="20"/>
                <w:szCs w:val="20"/>
              </w:rPr>
              <w:t>c) Nadzór władz publicznych nad biegłymi rewidentami/</w:t>
            </w:r>
            <w:r w:rsidR="00804379" w:rsidRPr="00C10335">
              <w:rPr>
                <w:sz w:val="20"/>
                <w:szCs w:val="20"/>
              </w:rPr>
              <w:t xml:space="preserve"> </w:t>
            </w:r>
            <w:r w:rsidRPr="00C10335">
              <w:rPr>
                <w:sz w:val="20"/>
                <w:szCs w:val="20"/>
              </w:rPr>
              <w:t>firmami audytorskimi</w:t>
            </w:r>
          </w:p>
        </w:tc>
        <w:tc>
          <w:tcPr>
            <w:tcW w:w="1276" w:type="dxa"/>
          </w:tcPr>
          <w:p w:rsidR="00654FE2" w:rsidRPr="00C10335" w:rsidRDefault="00654FE2">
            <w:pPr>
              <w:pStyle w:val="TableParagraph"/>
              <w:rPr>
                <w:b/>
                <w:sz w:val="20"/>
                <w:szCs w:val="20"/>
              </w:rPr>
            </w:pPr>
          </w:p>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7"/>
              <w:rPr>
                <w:sz w:val="20"/>
                <w:szCs w:val="20"/>
              </w:rPr>
            </w:pPr>
            <w:r w:rsidRPr="00C10335">
              <w:rPr>
                <w:sz w:val="20"/>
                <w:szCs w:val="20"/>
              </w:rPr>
              <w:t>1-5</w:t>
            </w:r>
          </w:p>
        </w:tc>
        <w:tc>
          <w:tcPr>
            <w:tcW w:w="1417" w:type="dxa"/>
          </w:tcPr>
          <w:p w:rsidR="00654FE2" w:rsidRPr="00C10335" w:rsidRDefault="00654FE2">
            <w:pPr>
              <w:pStyle w:val="TableParagraph"/>
              <w:rPr>
                <w:b/>
                <w:sz w:val="20"/>
                <w:szCs w:val="20"/>
              </w:rPr>
            </w:pPr>
          </w:p>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5"/>
              <w:rPr>
                <w:sz w:val="20"/>
                <w:szCs w:val="20"/>
              </w:rPr>
            </w:pPr>
            <w:r w:rsidRPr="00C10335">
              <w:rPr>
                <w:sz w:val="20"/>
                <w:szCs w:val="20"/>
              </w:rPr>
              <w:t>1-5</w:t>
            </w:r>
          </w:p>
        </w:tc>
        <w:tc>
          <w:tcPr>
            <w:tcW w:w="1418" w:type="dxa"/>
          </w:tcPr>
          <w:p w:rsidR="00654FE2" w:rsidRPr="00C10335" w:rsidRDefault="00654FE2">
            <w:pPr>
              <w:pStyle w:val="TableParagraph"/>
              <w:rPr>
                <w:b/>
                <w:sz w:val="20"/>
                <w:szCs w:val="20"/>
              </w:rPr>
            </w:pPr>
          </w:p>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8"/>
              <w:rPr>
                <w:sz w:val="20"/>
                <w:szCs w:val="20"/>
              </w:rPr>
            </w:pPr>
            <w:r w:rsidRPr="00C10335">
              <w:rPr>
                <w:sz w:val="20"/>
                <w:szCs w:val="20"/>
              </w:rPr>
              <w:t>1-5</w:t>
            </w:r>
          </w:p>
        </w:tc>
        <w:tc>
          <w:tcPr>
            <w:tcW w:w="1359" w:type="dxa"/>
          </w:tcPr>
          <w:p w:rsidR="00654FE2" w:rsidRPr="00C10335" w:rsidRDefault="00654FE2">
            <w:pPr>
              <w:pStyle w:val="TableParagraph"/>
              <w:rPr>
                <w:b/>
                <w:sz w:val="20"/>
                <w:szCs w:val="20"/>
              </w:rPr>
            </w:pPr>
          </w:p>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9"/>
              <w:rPr>
                <w:sz w:val="20"/>
                <w:szCs w:val="20"/>
              </w:rPr>
            </w:pPr>
            <w:r w:rsidRPr="00C10335">
              <w:rPr>
                <w:sz w:val="20"/>
                <w:szCs w:val="20"/>
              </w:rPr>
              <w:t>1-5</w:t>
            </w:r>
          </w:p>
        </w:tc>
        <w:tc>
          <w:tcPr>
            <w:tcW w:w="1415" w:type="dxa"/>
          </w:tcPr>
          <w:p w:rsidR="00654FE2" w:rsidRPr="00C10335" w:rsidRDefault="00654FE2">
            <w:pPr>
              <w:pStyle w:val="TableParagraph"/>
              <w:rPr>
                <w:b/>
                <w:sz w:val="20"/>
                <w:szCs w:val="20"/>
              </w:rPr>
            </w:pPr>
          </w:p>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9"/>
              <w:rPr>
                <w:sz w:val="20"/>
                <w:szCs w:val="20"/>
              </w:rPr>
            </w:pPr>
            <w:r w:rsidRPr="00C10335">
              <w:rPr>
                <w:sz w:val="20"/>
                <w:szCs w:val="20"/>
              </w:rPr>
              <w:t>1-5</w:t>
            </w:r>
          </w:p>
        </w:tc>
      </w:tr>
      <w:tr w:rsidR="00654FE2" w:rsidRPr="00C10335" w:rsidTr="00804379">
        <w:trPr>
          <w:trHeight w:val="1668"/>
        </w:trPr>
        <w:tc>
          <w:tcPr>
            <w:tcW w:w="1864" w:type="dxa"/>
          </w:tcPr>
          <w:p w:rsidR="00654FE2" w:rsidRPr="00C10335" w:rsidRDefault="00C61B92">
            <w:pPr>
              <w:pStyle w:val="TableParagraph"/>
              <w:tabs>
                <w:tab w:val="left" w:pos="520"/>
              </w:tabs>
              <w:spacing w:before="42"/>
              <w:ind w:left="107" w:right="45"/>
              <w:rPr>
                <w:sz w:val="20"/>
                <w:szCs w:val="20"/>
              </w:rPr>
            </w:pPr>
            <w:r w:rsidRPr="00C10335">
              <w:rPr>
                <w:sz w:val="20"/>
                <w:szCs w:val="20"/>
              </w:rPr>
              <w:t>d) Nadzór władz nad sprawozdawczością przedsiębiorstw</w:t>
            </w:r>
          </w:p>
        </w:tc>
        <w:tc>
          <w:tcPr>
            <w:tcW w:w="1276" w:type="dxa"/>
          </w:tcPr>
          <w:p w:rsidR="00654FE2" w:rsidRPr="00C10335" w:rsidRDefault="00654FE2">
            <w:pPr>
              <w:pStyle w:val="TableParagraph"/>
              <w:rPr>
                <w:b/>
                <w:sz w:val="20"/>
                <w:szCs w:val="20"/>
              </w:rPr>
            </w:pPr>
          </w:p>
          <w:p w:rsidR="00654FE2" w:rsidRPr="00C10335" w:rsidRDefault="00654FE2">
            <w:pPr>
              <w:pStyle w:val="TableParagraph"/>
              <w:spacing w:before="7"/>
              <w:rPr>
                <w:b/>
                <w:sz w:val="20"/>
                <w:szCs w:val="20"/>
              </w:rPr>
            </w:pPr>
          </w:p>
          <w:p w:rsidR="00654FE2" w:rsidRPr="00C10335" w:rsidRDefault="00C61B92">
            <w:pPr>
              <w:pStyle w:val="TableParagraph"/>
              <w:ind w:left="107"/>
              <w:rPr>
                <w:sz w:val="20"/>
                <w:szCs w:val="20"/>
              </w:rPr>
            </w:pPr>
            <w:r w:rsidRPr="00C10335">
              <w:rPr>
                <w:sz w:val="20"/>
                <w:szCs w:val="20"/>
              </w:rPr>
              <w:t>1-5</w:t>
            </w:r>
          </w:p>
        </w:tc>
        <w:tc>
          <w:tcPr>
            <w:tcW w:w="1417" w:type="dxa"/>
          </w:tcPr>
          <w:p w:rsidR="00654FE2" w:rsidRPr="00C10335" w:rsidRDefault="00654FE2">
            <w:pPr>
              <w:pStyle w:val="TableParagraph"/>
              <w:rPr>
                <w:b/>
                <w:sz w:val="20"/>
                <w:szCs w:val="20"/>
              </w:rPr>
            </w:pPr>
          </w:p>
          <w:p w:rsidR="00654FE2" w:rsidRPr="00C10335" w:rsidRDefault="00654FE2">
            <w:pPr>
              <w:pStyle w:val="TableParagraph"/>
              <w:spacing w:before="7"/>
              <w:rPr>
                <w:b/>
                <w:sz w:val="20"/>
                <w:szCs w:val="20"/>
              </w:rPr>
            </w:pPr>
          </w:p>
          <w:p w:rsidR="00654FE2" w:rsidRPr="00C10335" w:rsidRDefault="00C61B92">
            <w:pPr>
              <w:pStyle w:val="TableParagraph"/>
              <w:ind w:left="105"/>
              <w:rPr>
                <w:sz w:val="20"/>
                <w:szCs w:val="20"/>
              </w:rPr>
            </w:pPr>
            <w:r w:rsidRPr="00C10335">
              <w:rPr>
                <w:sz w:val="20"/>
                <w:szCs w:val="20"/>
              </w:rPr>
              <w:t>1-5</w:t>
            </w:r>
          </w:p>
        </w:tc>
        <w:tc>
          <w:tcPr>
            <w:tcW w:w="1418" w:type="dxa"/>
          </w:tcPr>
          <w:p w:rsidR="00654FE2" w:rsidRPr="00C10335" w:rsidRDefault="00654FE2">
            <w:pPr>
              <w:pStyle w:val="TableParagraph"/>
              <w:rPr>
                <w:b/>
                <w:sz w:val="20"/>
                <w:szCs w:val="20"/>
              </w:rPr>
            </w:pPr>
          </w:p>
          <w:p w:rsidR="00654FE2" w:rsidRPr="00C10335" w:rsidRDefault="00654FE2">
            <w:pPr>
              <w:pStyle w:val="TableParagraph"/>
              <w:spacing w:before="7"/>
              <w:rPr>
                <w:b/>
                <w:sz w:val="20"/>
                <w:szCs w:val="20"/>
              </w:rPr>
            </w:pPr>
          </w:p>
          <w:p w:rsidR="00654FE2" w:rsidRPr="00C10335" w:rsidRDefault="00C61B92">
            <w:pPr>
              <w:pStyle w:val="TableParagraph"/>
              <w:ind w:left="108"/>
              <w:rPr>
                <w:sz w:val="20"/>
                <w:szCs w:val="20"/>
              </w:rPr>
            </w:pPr>
            <w:r w:rsidRPr="00C10335">
              <w:rPr>
                <w:sz w:val="20"/>
                <w:szCs w:val="20"/>
              </w:rPr>
              <w:t>1-5</w:t>
            </w:r>
          </w:p>
        </w:tc>
        <w:tc>
          <w:tcPr>
            <w:tcW w:w="1359" w:type="dxa"/>
          </w:tcPr>
          <w:p w:rsidR="00654FE2" w:rsidRPr="00C10335" w:rsidRDefault="00654FE2">
            <w:pPr>
              <w:pStyle w:val="TableParagraph"/>
              <w:rPr>
                <w:b/>
                <w:sz w:val="20"/>
                <w:szCs w:val="20"/>
              </w:rPr>
            </w:pPr>
          </w:p>
          <w:p w:rsidR="00654FE2" w:rsidRPr="00C10335" w:rsidRDefault="00654FE2">
            <w:pPr>
              <w:pStyle w:val="TableParagraph"/>
              <w:spacing w:before="7"/>
              <w:rPr>
                <w:b/>
                <w:sz w:val="20"/>
                <w:szCs w:val="20"/>
              </w:rPr>
            </w:pPr>
          </w:p>
          <w:p w:rsidR="00654FE2" w:rsidRPr="00C10335" w:rsidRDefault="00C61B92">
            <w:pPr>
              <w:pStyle w:val="TableParagraph"/>
              <w:ind w:left="109"/>
              <w:rPr>
                <w:sz w:val="20"/>
                <w:szCs w:val="20"/>
              </w:rPr>
            </w:pPr>
            <w:r w:rsidRPr="00C10335">
              <w:rPr>
                <w:sz w:val="20"/>
                <w:szCs w:val="20"/>
              </w:rPr>
              <w:t>1-5</w:t>
            </w:r>
          </w:p>
        </w:tc>
        <w:tc>
          <w:tcPr>
            <w:tcW w:w="1415" w:type="dxa"/>
          </w:tcPr>
          <w:p w:rsidR="00654FE2" w:rsidRPr="00C10335" w:rsidRDefault="00654FE2">
            <w:pPr>
              <w:pStyle w:val="TableParagraph"/>
              <w:rPr>
                <w:b/>
                <w:sz w:val="20"/>
                <w:szCs w:val="20"/>
              </w:rPr>
            </w:pPr>
          </w:p>
          <w:p w:rsidR="00654FE2" w:rsidRPr="00C10335" w:rsidRDefault="00654FE2">
            <w:pPr>
              <w:pStyle w:val="TableParagraph"/>
              <w:spacing w:before="7"/>
              <w:rPr>
                <w:b/>
                <w:sz w:val="20"/>
                <w:szCs w:val="20"/>
              </w:rPr>
            </w:pPr>
          </w:p>
          <w:p w:rsidR="00654FE2" w:rsidRPr="00C10335" w:rsidRDefault="00C61B92">
            <w:pPr>
              <w:pStyle w:val="TableParagraph"/>
              <w:ind w:left="109"/>
              <w:rPr>
                <w:sz w:val="20"/>
                <w:szCs w:val="20"/>
              </w:rPr>
            </w:pPr>
            <w:r w:rsidRPr="00C10335">
              <w:rPr>
                <w:sz w:val="20"/>
                <w:szCs w:val="20"/>
              </w:rPr>
              <w:t>1-5</w:t>
            </w:r>
          </w:p>
        </w:tc>
      </w:tr>
      <w:tr w:rsidR="00654FE2" w:rsidRPr="00C10335" w:rsidTr="00804379">
        <w:trPr>
          <w:trHeight w:val="1670"/>
        </w:trPr>
        <w:tc>
          <w:tcPr>
            <w:tcW w:w="1864" w:type="dxa"/>
          </w:tcPr>
          <w:p w:rsidR="00654FE2" w:rsidRPr="00C10335" w:rsidRDefault="00C61B92">
            <w:pPr>
              <w:pStyle w:val="TableParagraph"/>
              <w:tabs>
                <w:tab w:val="left" w:pos="639"/>
                <w:tab w:val="left" w:pos="1131"/>
              </w:tabs>
              <w:spacing w:before="44"/>
              <w:ind w:left="107" w:right="44"/>
              <w:rPr>
                <w:sz w:val="20"/>
                <w:szCs w:val="20"/>
              </w:rPr>
            </w:pPr>
            <w:r w:rsidRPr="00C10335">
              <w:rPr>
                <w:sz w:val="20"/>
                <w:szCs w:val="20"/>
              </w:rPr>
              <w:t>e) Ekosystem składający się z wszystkich powyższych</w:t>
            </w:r>
          </w:p>
        </w:tc>
        <w:tc>
          <w:tcPr>
            <w:tcW w:w="1276" w:type="dxa"/>
          </w:tcPr>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7"/>
              <w:rPr>
                <w:sz w:val="20"/>
                <w:szCs w:val="20"/>
              </w:rPr>
            </w:pPr>
            <w:r w:rsidRPr="00C10335">
              <w:rPr>
                <w:sz w:val="20"/>
                <w:szCs w:val="20"/>
              </w:rPr>
              <w:t>1-5</w:t>
            </w:r>
          </w:p>
        </w:tc>
        <w:tc>
          <w:tcPr>
            <w:tcW w:w="1417" w:type="dxa"/>
          </w:tcPr>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5"/>
              <w:rPr>
                <w:sz w:val="20"/>
                <w:szCs w:val="20"/>
              </w:rPr>
            </w:pPr>
            <w:r w:rsidRPr="00C10335">
              <w:rPr>
                <w:sz w:val="20"/>
                <w:szCs w:val="20"/>
              </w:rPr>
              <w:t>1-5</w:t>
            </w:r>
          </w:p>
        </w:tc>
        <w:tc>
          <w:tcPr>
            <w:tcW w:w="1418" w:type="dxa"/>
          </w:tcPr>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8"/>
              <w:rPr>
                <w:sz w:val="20"/>
                <w:szCs w:val="20"/>
              </w:rPr>
            </w:pPr>
            <w:r w:rsidRPr="00C10335">
              <w:rPr>
                <w:sz w:val="20"/>
                <w:szCs w:val="20"/>
              </w:rPr>
              <w:t>1-5</w:t>
            </w:r>
          </w:p>
        </w:tc>
        <w:tc>
          <w:tcPr>
            <w:tcW w:w="1359" w:type="dxa"/>
          </w:tcPr>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9"/>
              <w:rPr>
                <w:sz w:val="20"/>
                <w:szCs w:val="20"/>
              </w:rPr>
            </w:pPr>
            <w:r w:rsidRPr="00C10335">
              <w:rPr>
                <w:sz w:val="20"/>
                <w:szCs w:val="20"/>
              </w:rPr>
              <w:t>1-5</w:t>
            </w:r>
          </w:p>
        </w:tc>
        <w:tc>
          <w:tcPr>
            <w:tcW w:w="1415" w:type="dxa"/>
          </w:tcPr>
          <w:p w:rsidR="00654FE2" w:rsidRPr="00C10335" w:rsidRDefault="00654FE2">
            <w:pPr>
              <w:pStyle w:val="TableParagraph"/>
              <w:rPr>
                <w:b/>
                <w:sz w:val="20"/>
                <w:szCs w:val="20"/>
              </w:rPr>
            </w:pPr>
          </w:p>
          <w:p w:rsidR="00654FE2" w:rsidRPr="00C10335" w:rsidRDefault="00654FE2">
            <w:pPr>
              <w:pStyle w:val="TableParagraph"/>
              <w:spacing w:before="10"/>
              <w:rPr>
                <w:b/>
                <w:sz w:val="20"/>
                <w:szCs w:val="20"/>
              </w:rPr>
            </w:pPr>
          </w:p>
          <w:p w:rsidR="00654FE2" w:rsidRPr="00C10335" w:rsidRDefault="00C61B92">
            <w:pPr>
              <w:pStyle w:val="TableParagraph"/>
              <w:ind w:left="109"/>
              <w:rPr>
                <w:sz w:val="20"/>
                <w:szCs w:val="20"/>
              </w:rPr>
            </w:pPr>
            <w:r w:rsidRPr="00C10335">
              <w:rPr>
                <w:sz w:val="20"/>
                <w:szCs w:val="20"/>
              </w:rPr>
              <w:t>1-5</w:t>
            </w:r>
          </w:p>
        </w:tc>
      </w:tr>
    </w:tbl>
    <w:p w:rsidR="00654FE2" w:rsidRPr="00C10335" w:rsidRDefault="00654FE2">
      <w:pPr>
        <w:sectPr w:rsidR="00654FE2" w:rsidRPr="00C10335">
          <w:pgSz w:w="11910" w:h="16840"/>
          <w:pgMar w:top="1000" w:right="660" w:bottom="1240" w:left="1260" w:header="0" w:footer="987" w:gutter="0"/>
          <w:cols w:space="720"/>
        </w:sectPr>
      </w:pPr>
    </w:p>
    <w:p w:rsidR="00654FE2" w:rsidRPr="00C10335" w:rsidRDefault="00C61B92">
      <w:pPr>
        <w:spacing w:before="60"/>
        <w:ind w:left="326" w:right="1046"/>
        <w:jc w:val="both"/>
        <w:rPr>
          <w:b/>
        </w:rPr>
      </w:pPr>
      <w:r w:rsidRPr="00C10335">
        <w:rPr>
          <w:b/>
        </w:rPr>
        <w:t>Pytanie 2.1 Proszę opisać główne problemy, jakie dostrzegają Państwo, jeśli w ogóle, w</w:t>
      </w:r>
      <w:r w:rsidR="007B2060">
        <w:rPr>
          <w:b/>
        </w:rPr>
        <w:t> </w:t>
      </w:r>
      <w:r w:rsidRPr="00C10335">
        <w:rPr>
          <w:b/>
        </w:rPr>
        <w:t>czterech obszarach wymienionych w powyższej tabeli. W miarę możliwości proszę podać konkretne przykłady i dowody na poparcie swojej oceny.</w:t>
      </w:r>
    </w:p>
    <w:p w:rsidR="00654FE2" w:rsidRPr="00C10335" w:rsidRDefault="00654FE2">
      <w:pPr>
        <w:pStyle w:val="Tekstpodstawowy"/>
        <w:spacing w:before="6"/>
        <w:rPr>
          <w:b/>
          <w:sz w:val="18"/>
        </w:rPr>
      </w:pPr>
    </w:p>
    <w:p w:rsidR="00654FE2" w:rsidRPr="00C10335" w:rsidRDefault="00C61B92">
      <w:pPr>
        <w:pStyle w:val="Tekstpodstawowy"/>
        <w:ind w:left="326"/>
        <w:jc w:val="both"/>
        <w:rPr>
          <w:sz w:val="22"/>
        </w:rPr>
      </w:pPr>
      <w:r w:rsidRPr="00C10335">
        <w:rPr>
          <w:sz w:val="22"/>
        </w:rPr>
        <w:t>Proszę wziąć pod uwagę następujące aspekty:</w:t>
      </w:r>
    </w:p>
    <w:p w:rsidR="00654FE2" w:rsidRPr="00C10335" w:rsidRDefault="00654FE2">
      <w:pPr>
        <w:pStyle w:val="Tekstpodstawowy"/>
        <w:spacing w:before="10"/>
        <w:rPr>
          <w:sz w:val="18"/>
        </w:rPr>
      </w:pPr>
    </w:p>
    <w:p w:rsidR="00654FE2" w:rsidRPr="00C10335" w:rsidRDefault="00C61B92">
      <w:pPr>
        <w:pStyle w:val="Akapitzlist"/>
        <w:numPr>
          <w:ilvl w:val="0"/>
          <w:numId w:val="2"/>
        </w:numPr>
        <w:tabs>
          <w:tab w:val="left" w:pos="611"/>
        </w:tabs>
        <w:ind w:right="1047"/>
      </w:pPr>
      <w:r w:rsidRPr="00C10335">
        <w:t>Czy jakieś czynniki zmniejszyły skuteczność / sprawiły, że odpowiednie ramy unijne są mniej skuteczne niż przewidywano? Które przepisy okazały się mniej skuteczne niż przewidywano?</w:t>
      </w:r>
    </w:p>
    <w:p w:rsidR="00654FE2" w:rsidRPr="00C10335" w:rsidRDefault="00654FE2">
      <w:pPr>
        <w:pStyle w:val="Tekstpodstawowy"/>
        <w:spacing w:before="8"/>
        <w:rPr>
          <w:sz w:val="18"/>
        </w:rPr>
      </w:pPr>
    </w:p>
    <w:p w:rsidR="00654FE2" w:rsidRPr="00C10335" w:rsidRDefault="00C61B92">
      <w:pPr>
        <w:pStyle w:val="Akapitzlist"/>
        <w:numPr>
          <w:ilvl w:val="0"/>
          <w:numId w:val="2"/>
        </w:numPr>
        <w:tabs>
          <w:tab w:val="left" w:pos="611"/>
        </w:tabs>
        <w:spacing w:before="1"/>
        <w:ind w:hanging="285"/>
      </w:pPr>
      <w:r w:rsidRPr="00C10335">
        <w:t>Czy istnieje możliwość poprawy efektywności poprzez dalsze uproszczenie?</w:t>
      </w:r>
    </w:p>
    <w:p w:rsidR="00654FE2" w:rsidRPr="00C10335" w:rsidRDefault="00C61B92" w:rsidP="001C7A9F">
      <w:pPr>
        <w:pStyle w:val="Akapitzlist"/>
        <w:numPr>
          <w:ilvl w:val="0"/>
          <w:numId w:val="2"/>
        </w:numPr>
        <w:tabs>
          <w:tab w:val="left" w:pos="611"/>
        </w:tabs>
        <w:spacing w:before="238" w:line="434" w:lineRule="auto"/>
        <w:ind w:left="326" w:right="3469" w:firstLine="0"/>
      </w:pPr>
      <w:r w:rsidRPr="00C10335">
        <w:t>Czy istniejące przepisy są ze sobą spójne? [pole tekstowe]</w:t>
      </w:r>
    </w:p>
    <w:p w:rsidR="00654FE2" w:rsidRPr="00C10335" w:rsidRDefault="00654FE2">
      <w:pPr>
        <w:pStyle w:val="Tekstpodstawowy"/>
      </w:pPr>
    </w:p>
    <w:p w:rsidR="00654FE2" w:rsidRPr="00C10335" w:rsidRDefault="00654FE2">
      <w:pPr>
        <w:pStyle w:val="Tekstpodstawowy"/>
        <w:spacing w:before="10"/>
        <w:rPr>
          <w:sz w:val="18"/>
        </w:rPr>
      </w:pPr>
    </w:p>
    <w:p w:rsidR="00654FE2" w:rsidRPr="00C10335" w:rsidRDefault="00C61B92">
      <w:pPr>
        <w:pStyle w:val="Nagwek1"/>
        <w:rPr>
          <w:sz w:val="22"/>
        </w:rPr>
      </w:pPr>
      <w:r w:rsidRPr="00C10335">
        <w:rPr>
          <w:sz w:val="22"/>
        </w:rPr>
        <w:t>Pytanie 3.</w:t>
      </w:r>
    </w:p>
    <w:p w:rsidR="00654FE2" w:rsidRPr="00C10335" w:rsidRDefault="00654FE2">
      <w:pPr>
        <w:pStyle w:val="Tekstpodstawowy"/>
        <w:rPr>
          <w:b/>
          <w:sz w:val="22"/>
        </w:rPr>
      </w:pPr>
    </w:p>
    <w:p w:rsidR="00654FE2" w:rsidRPr="00C10335" w:rsidRDefault="00C61B92">
      <w:pPr>
        <w:pStyle w:val="Tekstpodstawowy"/>
        <w:ind w:left="326" w:right="1042"/>
        <w:jc w:val="both"/>
        <w:rPr>
          <w:sz w:val="22"/>
        </w:rPr>
      </w:pPr>
      <w:r w:rsidRPr="00C10335">
        <w:rPr>
          <w:sz w:val="22"/>
        </w:rPr>
        <w:t xml:space="preserve">Raport </w:t>
      </w:r>
      <w:hyperlink r:id="rId38">
        <w:r w:rsidRPr="00C10335">
          <w:rPr>
            <w:color w:val="0000FF"/>
            <w:sz w:val="22"/>
            <w:u w:val="single" w:color="0000FF"/>
          </w:rPr>
          <w:t>ESMA z działalności nadzorczej i regulacyjnej prowadzonej przez europejskie organy w</w:t>
        </w:r>
      </w:hyperlink>
      <w:r w:rsidR="007B2060">
        <w:rPr>
          <w:color w:val="0000FF"/>
          <w:sz w:val="22"/>
          <w:u w:val="single" w:color="0000FF"/>
        </w:rPr>
        <w:t> </w:t>
      </w:r>
      <w:r w:rsidRPr="00C10335">
        <w:rPr>
          <w:color w:val="0000FF"/>
          <w:sz w:val="22"/>
        </w:rPr>
        <w:t xml:space="preserve"> </w:t>
      </w:r>
      <w:hyperlink r:id="rId39">
        <w:r w:rsidRPr="00C10335">
          <w:rPr>
            <w:color w:val="0000FF"/>
            <w:sz w:val="22"/>
            <w:u w:val="single" w:color="0000FF"/>
          </w:rPr>
          <w:t>2020 r.</w:t>
        </w:r>
      </w:hyperlink>
      <w:r w:rsidRPr="00C10335">
        <w:rPr>
          <w:sz w:val="22"/>
          <w:vertAlign w:val="superscript"/>
        </w:rPr>
        <w:t>2</w:t>
      </w:r>
      <w:r w:rsidRPr="00C10335">
        <w:rPr>
          <w:sz w:val="22"/>
        </w:rPr>
        <w:t xml:space="preserve"> W raporcie ESMA odnotowano, że organy nadzoru przepr</w:t>
      </w:r>
      <w:r w:rsidR="000D0333">
        <w:rPr>
          <w:sz w:val="22"/>
        </w:rPr>
        <w:t xml:space="preserve">owadziły w tym roku badania 729 </w:t>
      </w:r>
      <w:r w:rsidRPr="00C10335">
        <w:rPr>
          <w:sz w:val="22"/>
        </w:rPr>
        <w:t>sprawozdań finansowych sporządzonych zgodnie z Międzynarodowymi Standardami Sprawozdawczości Finansowej (MSSF). Na podstawie tych badań europejskie organy egzekwowania podjęły działania egzekucyjne przeciwko 265 emitentom w celu usunięcia istotnych odstępstw od MSSF. Stanowi to wskaźnik działań na poziomie 38%.</w:t>
      </w:r>
    </w:p>
    <w:p w:rsidR="00654FE2" w:rsidRPr="00C10335" w:rsidRDefault="00654FE2">
      <w:pPr>
        <w:pStyle w:val="Tekstpodstawowy"/>
        <w:spacing w:before="10"/>
        <w:rPr>
          <w:sz w:val="18"/>
        </w:rPr>
      </w:pPr>
    </w:p>
    <w:p w:rsidR="00654FE2" w:rsidRPr="00C10335" w:rsidRDefault="00C61B92">
      <w:pPr>
        <w:pStyle w:val="Tekstpodstawowy"/>
        <w:ind w:left="326" w:right="1038"/>
        <w:jc w:val="both"/>
        <w:rPr>
          <w:sz w:val="22"/>
        </w:rPr>
      </w:pPr>
      <w:r w:rsidRPr="00C10335">
        <w:rPr>
          <w:sz w:val="22"/>
        </w:rPr>
        <w:t>Jeśli chodzi o sektor badania sprawozdań finansowych,</w:t>
      </w:r>
      <w:hyperlink r:id="rId40">
        <w:r w:rsidRPr="00C10335">
          <w:rPr>
            <w:color w:val="0000FF"/>
            <w:sz w:val="22"/>
            <w:u w:val="single" w:color="0000FF"/>
          </w:rPr>
          <w:t xml:space="preserve"> w sprawozdaniu Komisji z monitorowania rynku</w:t>
        </w:r>
      </w:hyperlink>
      <w:r w:rsidRPr="00C10335">
        <w:rPr>
          <w:color w:val="0000FF"/>
          <w:sz w:val="22"/>
        </w:rPr>
        <w:t xml:space="preserve"> </w:t>
      </w:r>
      <w:r w:rsidRPr="00C10335">
        <w:rPr>
          <w:sz w:val="22"/>
        </w:rPr>
        <w:t>podkreślono niedociągnięcia w wewnętrznych systemach kontroli jakości firm audytorskich, ale także w poszczególnych dokumentach z badania JZP. Krajowe organy nadzoru nad badaniem sprawozdań finansowych również informują, że część badań ustawowych nie spełnia standardów.</w:t>
      </w:r>
    </w:p>
    <w:p w:rsidR="00654FE2" w:rsidRPr="00C10335" w:rsidRDefault="00654FE2">
      <w:pPr>
        <w:pStyle w:val="Tekstpodstawowy"/>
        <w:spacing w:before="5"/>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8"/>
        <w:gridCol w:w="4484"/>
      </w:tblGrid>
      <w:tr w:rsidR="00654FE2" w:rsidRPr="00C10335">
        <w:trPr>
          <w:trHeight w:val="1667"/>
        </w:trPr>
        <w:tc>
          <w:tcPr>
            <w:tcW w:w="4268" w:type="dxa"/>
          </w:tcPr>
          <w:p w:rsidR="00654FE2" w:rsidRPr="00C10335" w:rsidRDefault="00C61B92">
            <w:pPr>
              <w:pStyle w:val="TableParagraph"/>
              <w:spacing w:before="47"/>
              <w:ind w:left="107" w:right="44"/>
              <w:jc w:val="both"/>
              <w:rPr>
                <w:b/>
              </w:rPr>
            </w:pPr>
            <w:r w:rsidRPr="00C10335">
              <w:rPr>
                <w:b/>
                <w:sz w:val="20"/>
              </w:rPr>
              <w:t>Na podstawie własnego doświadczenia, jak oceniają Państwo jakość i wiarygodność sprawozdawczości przedsiębiorstw spółek giełdowych UE w skali od 1 (nisko) do 5 (wysoko)?</w:t>
            </w:r>
          </w:p>
        </w:tc>
        <w:tc>
          <w:tcPr>
            <w:tcW w:w="4484" w:type="dxa"/>
          </w:tcPr>
          <w:p w:rsidR="00654FE2" w:rsidRPr="00C10335" w:rsidRDefault="00654FE2">
            <w:pPr>
              <w:pStyle w:val="TableParagraph"/>
              <w:rPr>
                <w:sz w:val="24"/>
              </w:rPr>
            </w:pPr>
          </w:p>
          <w:p w:rsidR="00654FE2" w:rsidRPr="00C10335" w:rsidRDefault="00654FE2">
            <w:pPr>
              <w:pStyle w:val="TableParagraph"/>
              <w:spacing w:before="7"/>
              <w:rPr>
                <w:sz w:val="24"/>
              </w:rPr>
            </w:pPr>
          </w:p>
          <w:p w:rsidR="00654FE2" w:rsidRPr="00C10335" w:rsidRDefault="00C61B92">
            <w:pPr>
              <w:pStyle w:val="TableParagraph"/>
              <w:ind w:left="2101" w:right="2013"/>
              <w:jc w:val="center"/>
            </w:pPr>
            <w:r w:rsidRPr="00C10335">
              <w:t>1-5</w:t>
            </w:r>
          </w:p>
        </w:tc>
      </w:tr>
    </w:tbl>
    <w:p w:rsidR="00654FE2" w:rsidRPr="00C10335" w:rsidRDefault="00654FE2">
      <w:pPr>
        <w:pStyle w:val="Tekstpodstawowy"/>
      </w:pPr>
    </w:p>
    <w:p w:rsidR="00654FE2" w:rsidRPr="00C10335" w:rsidRDefault="00654FE2">
      <w:pPr>
        <w:pStyle w:val="Tekstpodstawowy"/>
        <w:spacing w:before="4"/>
        <w:rPr>
          <w:sz w:val="20"/>
        </w:rPr>
      </w:pPr>
    </w:p>
    <w:p w:rsidR="00654FE2" w:rsidRPr="00C10335" w:rsidRDefault="00C61B92">
      <w:pPr>
        <w:pStyle w:val="Nagwek1"/>
        <w:ind w:right="1037"/>
        <w:rPr>
          <w:sz w:val="22"/>
        </w:rPr>
      </w:pPr>
      <w:r w:rsidRPr="00C10335">
        <w:rPr>
          <w:sz w:val="22"/>
        </w:rPr>
        <w:t>Pytanie 3.1 Proszę podać konkretne przykłady i dowody potwierdzające Państwa ocenę w</w:t>
      </w:r>
      <w:r w:rsidR="007B2060">
        <w:rPr>
          <w:sz w:val="22"/>
        </w:rPr>
        <w:t> </w:t>
      </w:r>
      <w:r w:rsidRPr="00C10335">
        <w:rPr>
          <w:sz w:val="22"/>
        </w:rPr>
        <w:t>pytaniu 3 oraz wyjaśnić, jakie konsekwencje ma dla Państwa jakość i wiarygodność sprawozdawczości przedsiębiorstw lub jej brak.</w:t>
      </w:r>
    </w:p>
    <w:p w:rsidR="00654FE2" w:rsidRPr="00C10335" w:rsidRDefault="00654FE2">
      <w:pPr>
        <w:pStyle w:val="Tekstpodstawowy"/>
        <w:spacing w:before="4"/>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C61B92">
      <w:pPr>
        <w:pStyle w:val="Tekstpodstawowy"/>
        <w:spacing w:before="4"/>
        <w:rPr>
          <w:sz w:val="16"/>
        </w:rPr>
      </w:pPr>
      <w:r w:rsidRPr="00C10335">
        <w:rPr>
          <w:noProof/>
          <w:sz w:val="22"/>
          <w:lang w:eastAsia="pl-PL"/>
        </w:rPr>
        <mc:AlternateContent>
          <mc:Choice Requires="wps">
            <w:drawing>
              <wp:anchor distT="0" distB="0" distL="0" distR="0" simplePos="0" relativeHeight="487589888" behindDoc="1" locked="0" layoutInCell="1" allowOverlap="1" wp14:anchorId="10815351" wp14:editId="4C65F296">
                <wp:simplePos x="0" y="0"/>
                <wp:positionH relativeFrom="page">
                  <wp:posOffset>1007745</wp:posOffset>
                </wp:positionH>
                <wp:positionV relativeFrom="paragraph">
                  <wp:posOffset>151765</wp:posOffset>
                </wp:positionV>
                <wp:extent cx="1828800" cy="7620"/>
                <wp:effectExtent l="0" t="0" r="0" b="0"/>
                <wp:wrapTopAndBottom/>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0F1F043A" id="Rectangle 3" o:spid="_x0000_s1026" style="position:absolute;margin-left:79.35pt;margin-top:11.95pt;width:2in;height:.6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" fillcolor="black" stroked="f">
                <w10:wrap type="topAndBottom" anchorx="page"/>
              </v:rect>
            </w:pict>
          </mc:Fallback>
        </mc:AlternateContent>
      </w:r>
    </w:p>
    <w:p w:rsidR="00654FE2" w:rsidRPr="00C10335" w:rsidRDefault="00C61B92" w:rsidP="001C7A9F">
      <w:pPr>
        <w:spacing w:before="74"/>
        <w:ind w:left="684" w:right="1059" w:hanging="358"/>
        <w:rPr>
          <w:sz w:val="18"/>
        </w:rPr>
      </w:pPr>
      <w:r w:rsidRPr="00C10335">
        <w:rPr>
          <w:sz w:val="18"/>
          <w:vertAlign w:val="superscript"/>
        </w:rPr>
        <w:t>2</w:t>
      </w:r>
      <w:r w:rsidRPr="00C10335">
        <w:rPr>
          <w:sz w:val="18"/>
        </w:rPr>
        <w:t xml:space="preserve"> </w:t>
      </w:r>
      <w:hyperlink r:id="rId41">
        <w:r w:rsidRPr="00C10335">
          <w:rPr>
            <w:color w:val="0000FF"/>
            <w:sz w:val="18"/>
            <w:u w:val="single" w:color="0000FF"/>
          </w:rPr>
          <w:t>https://www.esma.europa.eu/sites/default/files/library/esma32-63-</w:t>
        </w:r>
      </w:hyperlink>
      <w:r w:rsidRPr="00C10335">
        <w:rPr>
          <w:color w:val="0000FF"/>
          <w:sz w:val="18"/>
        </w:rPr>
        <w:t xml:space="preserve"> </w:t>
      </w:r>
      <w:hyperlink r:id="rId42">
        <w:r w:rsidRPr="00C10335">
          <w:rPr>
            <w:color w:val="0000FF"/>
            <w:sz w:val="18"/>
            <w:u w:val="single" w:color="0000FF"/>
          </w:rPr>
          <w:t>1101_enforcers_2020_activity_report.pdf</w:t>
        </w:r>
      </w:hyperlink>
    </w:p>
    <w:p w:rsidR="00654FE2" w:rsidRPr="00C10335" w:rsidRDefault="00654FE2">
      <w:pPr>
        <w:rPr>
          <w:sz w:val="18"/>
        </w:rPr>
        <w:sectPr w:rsidR="00654FE2" w:rsidRPr="00C10335">
          <w:pgSz w:w="11910" w:h="16840"/>
          <w:pgMar w:top="940" w:right="660" w:bottom="1240" w:left="1260" w:header="0" w:footer="987" w:gutter="0"/>
          <w:cols w:space="720"/>
        </w:sectPr>
      </w:pPr>
    </w:p>
    <w:p w:rsidR="00654FE2" w:rsidRPr="00C10335" w:rsidRDefault="00C61B92">
      <w:pPr>
        <w:pStyle w:val="Nagwek1"/>
        <w:spacing w:before="60"/>
        <w:ind w:right="1045"/>
        <w:rPr>
          <w:sz w:val="22"/>
        </w:rPr>
      </w:pPr>
      <w:r w:rsidRPr="00C10335">
        <w:rPr>
          <w:sz w:val="22"/>
        </w:rPr>
        <w:t>Pytanie 4. Nie istnieją żadne ogólnie przyjęte standardy ani wskaźniki pozwalające zmierzyć jakość sprawozdawczości przedsiębiorstw i badania ustawowego, ani skuteczność nadzoru. W związku z tym, jakie są Państwa opinie na temat poniższych pytań w skali od 1 (zdecydowanie się nie zgadzam) do 5 (zdecydowanie się zgadzam)?</w:t>
      </w:r>
    </w:p>
    <w:p w:rsidR="00654FE2" w:rsidRPr="00C10335" w:rsidRDefault="00654FE2">
      <w:pPr>
        <w:pStyle w:val="Tekstpodstawowy"/>
        <w:spacing w:before="4"/>
        <w:rPr>
          <w:b/>
          <w:sz w:val="22"/>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53"/>
        <w:gridCol w:w="1145"/>
      </w:tblGrid>
      <w:tr w:rsidR="00654FE2" w:rsidRPr="00C10335">
        <w:trPr>
          <w:trHeight w:val="815"/>
        </w:trPr>
        <w:tc>
          <w:tcPr>
            <w:tcW w:w="7953" w:type="dxa"/>
          </w:tcPr>
          <w:p w:rsidR="00654FE2" w:rsidRPr="00C10335" w:rsidRDefault="00C61B92">
            <w:pPr>
              <w:pStyle w:val="TableParagraph"/>
              <w:spacing w:before="174"/>
              <w:ind w:left="107"/>
              <w:rPr>
                <w:b/>
                <w:sz w:val="20"/>
              </w:rPr>
            </w:pPr>
            <w:r w:rsidRPr="00C10335">
              <w:rPr>
                <w:b/>
                <w:sz w:val="20"/>
              </w:rPr>
              <w:t>Pytania</w:t>
            </w:r>
          </w:p>
        </w:tc>
        <w:tc>
          <w:tcPr>
            <w:tcW w:w="1145" w:type="dxa"/>
          </w:tcPr>
          <w:p w:rsidR="00654FE2" w:rsidRPr="00C10335" w:rsidRDefault="00C61B92">
            <w:pPr>
              <w:pStyle w:val="TableParagraph"/>
              <w:spacing w:before="174"/>
              <w:ind w:left="283" w:right="277"/>
              <w:jc w:val="center"/>
              <w:rPr>
                <w:b/>
                <w:sz w:val="20"/>
              </w:rPr>
            </w:pPr>
            <w:r w:rsidRPr="00C10335">
              <w:rPr>
                <w:b/>
                <w:sz w:val="20"/>
              </w:rPr>
              <w:t>Skala</w:t>
            </w:r>
          </w:p>
        </w:tc>
      </w:tr>
      <w:tr w:rsidR="00654FE2" w:rsidRPr="00C10335">
        <w:trPr>
          <w:trHeight w:val="839"/>
        </w:trPr>
        <w:tc>
          <w:tcPr>
            <w:tcW w:w="7953" w:type="dxa"/>
          </w:tcPr>
          <w:p w:rsidR="00654FE2" w:rsidRPr="00C10335" w:rsidRDefault="00C61B92">
            <w:pPr>
              <w:pStyle w:val="TableParagraph"/>
              <w:spacing w:before="42"/>
              <w:ind w:left="107" w:right="51"/>
              <w:rPr>
                <w:sz w:val="20"/>
              </w:rPr>
            </w:pPr>
            <w:r w:rsidRPr="00C10335">
              <w:rPr>
                <w:sz w:val="20"/>
              </w:rPr>
              <w:t>Czy przydatne byłoby posiadanie konkretnych wskaźników do pomiaru jakości sprawozdawczości przedsiębiorstw, badań ustawowych i skuteczności nadzoru?</w:t>
            </w:r>
          </w:p>
        </w:tc>
        <w:tc>
          <w:tcPr>
            <w:tcW w:w="1145" w:type="dxa"/>
          </w:tcPr>
          <w:p w:rsidR="00654FE2" w:rsidRPr="00C10335" w:rsidRDefault="00C61B92">
            <w:pPr>
              <w:pStyle w:val="TableParagraph"/>
              <w:spacing w:before="181"/>
              <w:ind w:left="283" w:right="198"/>
              <w:jc w:val="center"/>
              <w:rPr>
                <w:sz w:val="20"/>
              </w:rPr>
            </w:pPr>
            <w:r w:rsidRPr="00C10335">
              <w:rPr>
                <w:sz w:val="20"/>
              </w:rPr>
              <w:t>1-5</w:t>
            </w:r>
          </w:p>
        </w:tc>
      </w:tr>
      <w:tr w:rsidR="00654FE2" w:rsidRPr="00C10335">
        <w:trPr>
          <w:trHeight w:val="842"/>
        </w:trPr>
        <w:tc>
          <w:tcPr>
            <w:tcW w:w="7953" w:type="dxa"/>
          </w:tcPr>
          <w:p w:rsidR="00654FE2" w:rsidRPr="00C10335" w:rsidRDefault="00C61B92">
            <w:pPr>
              <w:pStyle w:val="TableParagraph"/>
              <w:spacing w:before="44"/>
              <w:ind w:left="107"/>
              <w:rPr>
                <w:sz w:val="20"/>
              </w:rPr>
            </w:pPr>
            <w:r w:rsidRPr="00C10335">
              <w:rPr>
                <w:sz w:val="20"/>
              </w:rPr>
              <w:t>Czy możliwe jest posiadanie jasnych i wiarygodnych wskaźników do pomiaru jakości sprawozdawczości przedsiębiorstw, badań ustawowych i skuteczności nadzoru?</w:t>
            </w:r>
          </w:p>
        </w:tc>
        <w:tc>
          <w:tcPr>
            <w:tcW w:w="1145" w:type="dxa"/>
          </w:tcPr>
          <w:p w:rsidR="00654FE2" w:rsidRPr="00C10335" w:rsidRDefault="00C61B92">
            <w:pPr>
              <w:pStyle w:val="TableParagraph"/>
              <w:spacing w:before="181"/>
              <w:ind w:left="283" w:right="198"/>
              <w:jc w:val="center"/>
              <w:rPr>
                <w:sz w:val="20"/>
              </w:rPr>
            </w:pPr>
            <w:r w:rsidRPr="00C10335">
              <w:rPr>
                <w:sz w:val="20"/>
              </w:rPr>
              <w:t>1-5</w:t>
            </w:r>
          </w:p>
        </w:tc>
      </w:tr>
      <w:tr w:rsidR="00654FE2" w:rsidRPr="00C10335">
        <w:trPr>
          <w:trHeight w:val="839"/>
        </w:trPr>
        <w:tc>
          <w:tcPr>
            <w:tcW w:w="7953" w:type="dxa"/>
          </w:tcPr>
          <w:p w:rsidR="00654FE2" w:rsidRPr="00C10335" w:rsidRDefault="00C61B92">
            <w:pPr>
              <w:pStyle w:val="TableParagraph"/>
              <w:spacing w:before="42"/>
              <w:ind w:left="107"/>
              <w:rPr>
                <w:sz w:val="20"/>
              </w:rPr>
            </w:pPr>
            <w:r w:rsidRPr="00C10335">
              <w:rPr>
                <w:sz w:val="20"/>
              </w:rPr>
              <w:t>Czy Komisja Europejska powinna opracować wskaźniki dotyczące jakości sprawozdawczości przedsiębiorstw, badań ustawowych i skuteczności nadzoru?</w:t>
            </w:r>
          </w:p>
        </w:tc>
        <w:tc>
          <w:tcPr>
            <w:tcW w:w="1145" w:type="dxa"/>
          </w:tcPr>
          <w:p w:rsidR="00654FE2" w:rsidRPr="00C10335" w:rsidRDefault="00C61B92">
            <w:pPr>
              <w:pStyle w:val="TableParagraph"/>
              <w:spacing w:before="181"/>
              <w:ind w:left="283" w:right="198"/>
              <w:jc w:val="center"/>
              <w:rPr>
                <w:sz w:val="20"/>
              </w:rPr>
            </w:pPr>
            <w:r w:rsidRPr="00C10335">
              <w:rPr>
                <w:sz w:val="20"/>
              </w:rPr>
              <w:t>1-5</w:t>
            </w:r>
          </w:p>
        </w:tc>
      </w:tr>
    </w:tbl>
    <w:p w:rsidR="00654FE2" w:rsidRPr="00C10335" w:rsidRDefault="00654FE2">
      <w:pPr>
        <w:pStyle w:val="Tekstpodstawowy"/>
        <w:rPr>
          <w:b/>
        </w:rPr>
      </w:pPr>
    </w:p>
    <w:p w:rsidR="00654FE2" w:rsidRPr="00C10335" w:rsidRDefault="00654FE2">
      <w:pPr>
        <w:pStyle w:val="Tekstpodstawowy"/>
        <w:spacing w:before="3"/>
        <w:rPr>
          <w:b/>
          <w:sz w:val="20"/>
        </w:rPr>
      </w:pPr>
    </w:p>
    <w:p w:rsidR="00654FE2" w:rsidRPr="00C10335" w:rsidRDefault="00C61B92">
      <w:pPr>
        <w:ind w:left="326" w:right="1040"/>
        <w:jc w:val="both"/>
        <w:rPr>
          <w:b/>
        </w:rPr>
      </w:pPr>
      <w:r w:rsidRPr="00C10335">
        <w:rPr>
          <w:b/>
        </w:rPr>
        <w:t>Pytanie 4.1 Proszę przedstawić wszelkie dodatkowe wyjaśnienia uzasadniające Państwa opinie oraz, w stosownych przypadkach, proszę zaproponować ewentualne wskaźniki jakości i wiarygodności sprawozdawczości przedsiębiorstw, badania ustawowego i nadzoru, w miarę możliwości podając konkretne przykłady.</w:t>
      </w:r>
    </w:p>
    <w:p w:rsidR="00654FE2" w:rsidRPr="00C10335" w:rsidRDefault="00654FE2">
      <w:pPr>
        <w:pStyle w:val="Tekstpodstawowy"/>
        <w:spacing w:before="7"/>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654FE2">
      <w:pPr>
        <w:pStyle w:val="Tekstpodstawowy"/>
      </w:pPr>
    </w:p>
    <w:p w:rsidR="00654FE2" w:rsidRPr="00C10335" w:rsidRDefault="00C61B92">
      <w:pPr>
        <w:pStyle w:val="Nagwek1"/>
        <w:spacing w:before="163"/>
        <w:jc w:val="left"/>
        <w:rPr>
          <w:sz w:val="22"/>
        </w:rPr>
      </w:pPr>
      <w:r w:rsidRPr="00C10335">
        <w:rPr>
          <w:sz w:val="22"/>
        </w:rPr>
        <w:t>Pytanie 5. Czy Państwa zdaniem Komisja powinna podjąć działania w zakresie:</w:t>
      </w:r>
    </w:p>
    <w:p w:rsidR="00654FE2" w:rsidRPr="00C10335" w:rsidRDefault="00654FE2">
      <w:pPr>
        <w:pStyle w:val="Tekstpodstawowy"/>
        <w:spacing w:before="2"/>
        <w:rPr>
          <w:b/>
          <w:sz w:val="22"/>
        </w:rPr>
      </w:pPr>
    </w:p>
    <w:p w:rsidR="00654FE2" w:rsidRPr="00C10335" w:rsidRDefault="00C61B92">
      <w:pPr>
        <w:pStyle w:val="Akapitzlist"/>
        <w:numPr>
          <w:ilvl w:val="1"/>
          <w:numId w:val="2"/>
        </w:numPr>
        <w:tabs>
          <w:tab w:val="left" w:pos="1093"/>
        </w:tabs>
        <w:rPr>
          <w:b/>
        </w:rPr>
      </w:pPr>
      <w:r w:rsidRPr="00C10335">
        <w:rPr>
          <w:b/>
        </w:rPr>
        <w:t>filaru ładu korporacyjnego</w:t>
      </w:r>
    </w:p>
    <w:p w:rsidR="00654FE2" w:rsidRPr="00C10335" w:rsidRDefault="00C61B92">
      <w:pPr>
        <w:pStyle w:val="Akapitzlist"/>
        <w:numPr>
          <w:ilvl w:val="1"/>
          <w:numId w:val="2"/>
        </w:numPr>
        <w:tabs>
          <w:tab w:val="left" w:pos="1093"/>
        </w:tabs>
        <w:spacing w:before="239"/>
        <w:rPr>
          <w:b/>
        </w:rPr>
      </w:pPr>
      <w:r w:rsidRPr="00C10335">
        <w:rPr>
          <w:b/>
        </w:rPr>
        <w:t>filaru badania ustawowego</w:t>
      </w:r>
    </w:p>
    <w:p w:rsidR="00654FE2" w:rsidRPr="00C10335" w:rsidRDefault="00C61B92">
      <w:pPr>
        <w:pStyle w:val="Akapitzlist"/>
        <w:numPr>
          <w:ilvl w:val="1"/>
          <w:numId w:val="2"/>
        </w:numPr>
        <w:tabs>
          <w:tab w:val="left" w:pos="1093"/>
        </w:tabs>
        <w:spacing w:before="238"/>
        <w:rPr>
          <w:b/>
        </w:rPr>
      </w:pPr>
      <w:r w:rsidRPr="00C10335">
        <w:rPr>
          <w:b/>
        </w:rPr>
        <w:t>nadzoru nad biegłymi rewidentami i firmami audytorskimi JZP</w:t>
      </w:r>
    </w:p>
    <w:p w:rsidR="00654FE2" w:rsidRPr="00C10335" w:rsidRDefault="00C61B92">
      <w:pPr>
        <w:pStyle w:val="Akapitzlist"/>
        <w:numPr>
          <w:ilvl w:val="1"/>
          <w:numId w:val="2"/>
        </w:numPr>
        <w:tabs>
          <w:tab w:val="left" w:pos="1093"/>
        </w:tabs>
        <w:spacing w:before="239"/>
        <w:rPr>
          <w:b/>
        </w:rPr>
      </w:pPr>
      <w:r w:rsidRPr="00C10335">
        <w:rPr>
          <w:b/>
        </w:rPr>
        <w:t>nadzoru nad sprawozdawczością przedsiębiorstw</w:t>
      </w:r>
    </w:p>
    <w:p w:rsidR="00654FE2" w:rsidRPr="00C10335" w:rsidRDefault="00C61B92">
      <w:pPr>
        <w:spacing w:before="240"/>
        <w:ind w:left="326"/>
        <w:rPr>
          <w:b/>
        </w:rPr>
      </w:pPr>
      <w:r w:rsidRPr="00C10335">
        <w:rPr>
          <w:b/>
        </w:rPr>
        <w:t>w celu podniesienia jakości i wiarygodności sprawozdawczości spółek giełdowych?</w:t>
      </w:r>
    </w:p>
    <w:p w:rsidR="00654FE2" w:rsidRPr="00C10335" w:rsidRDefault="00654FE2">
      <w:pPr>
        <w:pStyle w:val="Tekstpodstawowy"/>
        <w:spacing w:before="5"/>
        <w:rPr>
          <w:b/>
          <w:sz w:val="18"/>
        </w:rPr>
      </w:pPr>
    </w:p>
    <w:p w:rsidR="00654FE2" w:rsidRPr="00C10335" w:rsidRDefault="00C61B92">
      <w:pPr>
        <w:pStyle w:val="Akapitzlist"/>
        <w:numPr>
          <w:ilvl w:val="1"/>
          <w:numId w:val="2"/>
        </w:numPr>
        <w:tabs>
          <w:tab w:val="left" w:pos="1093"/>
        </w:tabs>
        <w:rPr>
          <w:b/>
        </w:rPr>
      </w:pPr>
      <w:r w:rsidRPr="00C10335">
        <w:t>Tak, istnieje potrzeba poprawy niektórych lub wszystkich obszarów wymienionych powyżej</w:t>
      </w:r>
    </w:p>
    <w:p w:rsidR="00654FE2" w:rsidRPr="00C10335" w:rsidRDefault="00C61B92">
      <w:pPr>
        <w:pStyle w:val="Akapitzlist"/>
        <w:numPr>
          <w:ilvl w:val="1"/>
          <w:numId w:val="2"/>
        </w:numPr>
        <w:tabs>
          <w:tab w:val="left" w:pos="1093"/>
        </w:tabs>
        <w:spacing w:before="1" w:line="242" w:lineRule="auto"/>
        <w:ind w:right="1036"/>
        <w:rPr>
          <w:b/>
        </w:rPr>
      </w:pPr>
      <w:r w:rsidRPr="00C10335">
        <w:t xml:space="preserve">Tak, istnieje potrzeba poprawy niektórych lub wszystkich obszarów wymienionych powyżej, </w:t>
      </w:r>
      <w:r w:rsidRPr="00C10335">
        <w:rPr>
          <w:b/>
          <w:bCs/>
        </w:rPr>
        <w:t>jak również innych obszarów</w:t>
      </w:r>
    </w:p>
    <w:p w:rsidR="00654FE2" w:rsidRPr="00C10335" w:rsidRDefault="00C61B92">
      <w:pPr>
        <w:pStyle w:val="Akapitzlist"/>
        <w:numPr>
          <w:ilvl w:val="1"/>
          <w:numId w:val="2"/>
        </w:numPr>
        <w:tabs>
          <w:tab w:val="left" w:pos="1093"/>
        </w:tabs>
        <w:spacing w:line="287" w:lineRule="exact"/>
      </w:pPr>
      <w:r w:rsidRPr="00C10335">
        <w:t>Nie, ale istnieje potrzeba poprawy w innych obszarach niż wymienione powyżej</w:t>
      </w:r>
    </w:p>
    <w:p w:rsidR="00654FE2" w:rsidRPr="00C10335" w:rsidRDefault="00C61B92">
      <w:pPr>
        <w:pStyle w:val="Akapitzlist"/>
        <w:numPr>
          <w:ilvl w:val="1"/>
          <w:numId w:val="2"/>
        </w:numPr>
        <w:tabs>
          <w:tab w:val="left" w:pos="1093"/>
        </w:tabs>
        <w:spacing w:line="293" w:lineRule="exact"/>
      </w:pPr>
      <w:r w:rsidRPr="00C10335">
        <w:t>Nie, nie ma potrzeby podejmowania dalszych działań w żadnym z obszarów</w:t>
      </w:r>
    </w:p>
    <w:p w:rsidR="00654FE2" w:rsidRPr="00C10335" w:rsidRDefault="00654FE2">
      <w:pPr>
        <w:pStyle w:val="Tekstpodstawowy"/>
      </w:pPr>
    </w:p>
    <w:p w:rsidR="00654FE2" w:rsidRPr="00C10335" w:rsidRDefault="00C61B92">
      <w:pPr>
        <w:pStyle w:val="Tekstpodstawowy"/>
        <w:spacing w:before="193"/>
        <w:ind w:left="326" w:right="1044"/>
        <w:jc w:val="both"/>
        <w:rPr>
          <w:sz w:val="22"/>
        </w:rPr>
      </w:pPr>
      <w:r w:rsidRPr="00C10335">
        <w:rPr>
          <w:sz w:val="22"/>
        </w:rPr>
        <w:t>Proszę wskazać w skali od 1 (zdecydowanie się nie zgadzam) do 5 (zdecydowanie się zgadzam), w jakim stopniu Państwa zdaniem Komisja powinna podjąć działania w każdym z poniższych obszarów w celu podniesienia jakości i wiarygodności sprawozdawczości spółek giełdowych:</w:t>
      </w:r>
    </w:p>
    <w:p w:rsidR="00654FE2" w:rsidRPr="00C10335" w:rsidRDefault="00654FE2">
      <w:pPr>
        <w:pStyle w:val="Tekstpodstawowy"/>
        <w:spacing w:before="5"/>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09"/>
        <w:gridCol w:w="1829"/>
      </w:tblGrid>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Usprawnienie filaru ładu korporacyjnego</w:t>
            </w:r>
          </w:p>
        </w:tc>
        <w:tc>
          <w:tcPr>
            <w:tcW w:w="1829" w:type="dxa"/>
          </w:tcPr>
          <w:p w:rsidR="00654FE2" w:rsidRPr="00C10335" w:rsidRDefault="00C61B92">
            <w:pPr>
              <w:pStyle w:val="TableParagraph"/>
              <w:spacing w:before="59"/>
              <w:ind w:left="771" w:right="688"/>
              <w:jc w:val="center"/>
              <w:rPr>
                <w:sz w:val="20"/>
              </w:rPr>
            </w:pPr>
            <w:r w:rsidRPr="00C10335">
              <w:rPr>
                <w:sz w:val="20"/>
              </w:rPr>
              <w:t>1-5</w:t>
            </w:r>
          </w:p>
        </w:tc>
      </w:tr>
    </w:tbl>
    <w:p w:rsidR="00654FE2" w:rsidRPr="00C10335" w:rsidRDefault="00654FE2">
      <w:pPr>
        <w:jc w:val="center"/>
        <w:sectPr w:rsidR="00654FE2" w:rsidRPr="00C10335">
          <w:pgSz w:w="11910" w:h="16840"/>
          <w:pgMar w:top="940" w:right="660" w:bottom="1180" w:left="1260" w:header="0" w:footer="987"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09"/>
        <w:gridCol w:w="1829"/>
      </w:tblGrid>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 xml:space="preserve">Usprawnienie filaru badania ustawowego </w:t>
            </w:r>
          </w:p>
        </w:tc>
        <w:tc>
          <w:tcPr>
            <w:tcW w:w="1829" w:type="dxa"/>
          </w:tcPr>
          <w:p w:rsidR="00654FE2" w:rsidRPr="00C10335" w:rsidRDefault="00C61B92">
            <w:pPr>
              <w:pStyle w:val="TableParagraph"/>
              <w:spacing w:before="59"/>
              <w:ind w:right="706"/>
              <w:jc w:val="right"/>
              <w:rPr>
                <w:sz w:val="20"/>
              </w:rPr>
            </w:pPr>
            <w:r w:rsidRPr="00C10335">
              <w:rPr>
                <w:sz w:val="20"/>
              </w:rPr>
              <w:t>1-5</w:t>
            </w:r>
          </w:p>
        </w:tc>
      </w:tr>
      <w:tr w:rsidR="00654FE2" w:rsidRPr="00C10335">
        <w:trPr>
          <w:trHeight w:val="633"/>
        </w:trPr>
        <w:tc>
          <w:tcPr>
            <w:tcW w:w="6909" w:type="dxa"/>
          </w:tcPr>
          <w:p w:rsidR="00654FE2" w:rsidRPr="00C10335" w:rsidRDefault="00C61B92">
            <w:pPr>
              <w:pStyle w:val="TableParagraph"/>
              <w:spacing w:before="78"/>
              <w:ind w:left="107"/>
              <w:rPr>
                <w:sz w:val="20"/>
              </w:rPr>
            </w:pPr>
            <w:r w:rsidRPr="00C10335">
              <w:rPr>
                <w:sz w:val="20"/>
              </w:rPr>
              <w:t>Usprawnienie nadzoru nad biegłymi rewidentami i firmami audytorskimi JZP</w:t>
            </w:r>
          </w:p>
        </w:tc>
        <w:tc>
          <w:tcPr>
            <w:tcW w:w="1829" w:type="dxa"/>
          </w:tcPr>
          <w:p w:rsidR="00654FE2" w:rsidRPr="00C10335" w:rsidRDefault="00C61B92">
            <w:pPr>
              <w:pStyle w:val="TableParagraph"/>
              <w:spacing w:before="78"/>
              <w:ind w:right="706"/>
              <w:jc w:val="right"/>
              <w:rPr>
                <w:sz w:val="20"/>
              </w:rPr>
            </w:pPr>
            <w:r w:rsidRPr="00C10335">
              <w:rPr>
                <w:sz w:val="20"/>
              </w:rPr>
              <w:t>1-5</w:t>
            </w:r>
          </w:p>
        </w:tc>
      </w:tr>
      <w:tr w:rsidR="00654FE2" w:rsidRPr="00C10335">
        <w:trPr>
          <w:trHeight w:val="565"/>
        </w:trPr>
        <w:tc>
          <w:tcPr>
            <w:tcW w:w="6909" w:type="dxa"/>
          </w:tcPr>
          <w:p w:rsidR="00654FE2" w:rsidRPr="00C10335" w:rsidRDefault="00C61B92">
            <w:pPr>
              <w:pStyle w:val="TableParagraph"/>
              <w:spacing w:before="44"/>
              <w:ind w:left="107"/>
              <w:rPr>
                <w:sz w:val="20"/>
              </w:rPr>
            </w:pPr>
            <w:r w:rsidRPr="00C10335">
              <w:rPr>
                <w:sz w:val="20"/>
              </w:rPr>
              <w:t>Usprawnienie nadzoru nad sprawozdawczością przedsiębiorstw</w:t>
            </w:r>
          </w:p>
        </w:tc>
        <w:tc>
          <w:tcPr>
            <w:tcW w:w="1829" w:type="dxa"/>
          </w:tcPr>
          <w:p w:rsidR="00654FE2" w:rsidRPr="00C10335" w:rsidRDefault="00C61B92">
            <w:pPr>
              <w:pStyle w:val="TableParagraph"/>
              <w:spacing w:before="44"/>
              <w:ind w:right="706"/>
              <w:jc w:val="right"/>
              <w:rPr>
                <w:sz w:val="20"/>
              </w:rPr>
            </w:pPr>
            <w:r w:rsidRPr="00C10335">
              <w:rPr>
                <w:sz w:val="20"/>
              </w:rPr>
              <w:t>1-5</w:t>
            </w:r>
          </w:p>
        </w:tc>
      </w:tr>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Usprawnienie wszystkich powyższych działań w sposób skoordynowany</w:t>
            </w:r>
          </w:p>
        </w:tc>
        <w:tc>
          <w:tcPr>
            <w:tcW w:w="1829" w:type="dxa"/>
          </w:tcPr>
          <w:p w:rsidR="00654FE2" w:rsidRPr="00C10335" w:rsidRDefault="00C61B92">
            <w:pPr>
              <w:pStyle w:val="TableParagraph"/>
              <w:spacing w:before="59"/>
              <w:ind w:right="706"/>
              <w:jc w:val="right"/>
              <w:rPr>
                <w:sz w:val="20"/>
              </w:rPr>
            </w:pPr>
            <w:r w:rsidRPr="00C10335">
              <w:rPr>
                <w:sz w:val="20"/>
              </w:rPr>
              <w:t>1-5</w:t>
            </w:r>
          </w:p>
        </w:tc>
      </w:tr>
    </w:tbl>
    <w:p w:rsidR="00654FE2" w:rsidRPr="00C10335" w:rsidRDefault="00654FE2">
      <w:pPr>
        <w:pStyle w:val="Tekstpodstawowy"/>
        <w:rPr>
          <w:sz w:val="18"/>
        </w:rPr>
      </w:pPr>
    </w:p>
    <w:p w:rsidR="00654FE2" w:rsidRPr="00C10335" w:rsidRDefault="00654FE2">
      <w:pPr>
        <w:pStyle w:val="Tekstpodstawowy"/>
        <w:spacing w:before="6"/>
        <w:rPr>
          <w:sz w:val="14"/>
        </w:rPr>
      </w:pPr>
    </w:p>
    <w:p w:rsidR="00654FE2" w:rsidRPr="00C10335" w:rsidRDefault="00C61B92">
      <w:pPr>
        <w:pStyle w:val="Tekstpodstawowy"/>
        <w:spacing w:before="90"/>
        <w:ind w:left="326" w:right="1098"/>
        <w:rPr>
          <w:sz w:val="22"/>
        </w:rPr>
      </w:pPr>
      <w:r w:rsidRPr="00C10335">
        <w:rPr>
          <w:sz w:val="22"/>
        </w:rPr>
        <w:t>Jeżeli uważają Państwo, że istnieje potrzeba usprawnienia w innych obszarach niż wymienione powyżej, proszę wskazać, jakie obszary mają Państwo na myśli:</w:t>
      </w:r>
    </w:p>
    <w:p w:rsidR="00654FE2" w:rsidRPr="00C10335" w:rsidRDefault="00654FE2">
      <w:pPr>
        <w:pStyle w:val="Tekstpodstawowy"/>
        <w:spacing w:before="1"/>
        <w:rPr>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654FE2">
      <w:pPr>
        <w:pStyle w:val="Tekstpodstawowy"/>
        <w:spacing w:before="6"/>
        <w:rPr>
          <w:sz w:val="20"/>
        </w:rPr>
      </w:pPr>
    </w:p>
    <w:p w:rsidR="00654FE2" w:rsidRPr="00C10335" w:rsidRDefault="00C61B92">
      <w:pPr>
        <w:pStyle w:val="Nagwek1"/>
        <w:spacing w:before="1"/>
        <w:ind w:right="1043"/>
        <w:rPr>
          <w:sz w:val="22"/>
        </w:rPr>
      </w:pPr>
      <w:r w:rsidRPr="00C10335">
        <w:rPr>
          <w:sz w:val="22"/>
        </w:rPr>
        <w:t>Pytanie 5.1 Proszę podać wszelkie dodatkowe wyjaśnienia potwierdzające Państwa opinie, a</w:t>
      </w:r>
      <w:r w:rsidR="007B2060">
        <w:rPr>
          <w:sz w:val="22"/>
        </w:rPr>
        <w:t> </w:t>
      </w:r>
      <w:r w:rsidRPr="00C10335">
        <w:rPr>
          <w:sz w:val="22"/>
        </w:rPr>
        <w:t>w stosownych przypadkach opisać, jakie działania potraktowaliby Państwo priorytetowo i</w:t>
      </w:r>
      <w:r w:rsidR="007B2060">
        <w:rPr>
          <w:sz w:val="22"/>
        </w:rPr>
        <w:t> </w:t>
      </w:r>
      <w:r w:rsidRPr="00C10335">
        <w:rPr>
          <w:sz w:val="22"/>
        </w:rPr>
        <w:t>dlaczego, podając konkretne przykłady.</w:t>
      </w:r>
    </w:p>
    <w:p w:rsidR="00654FE2" w:rsidRPr="00C10335" w:rsidRDefault="00654FE2">
      <w:pPr>
        <w:pStyle w:val="Tekstpodstawowy"/>
        <w:spacing w:before="6"/>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C61B92">
      <w:pPr>
        <w:pStyle w:val="Nagwek1"/>
        <w:spacing w:before="222"/>
        <w:ind w:right="1036"/>
        <w:rPr>
          <w:sz w:val="22"/>
        </w:rPr>
      </w:pPr>
      <w:r w:rsidRPr="00C10335">
        <w:rPr>
          <w:sz w:val="22"/>
        </w:rPr>
        <w:t>5.2 Jeśli odpowiedzieli Państwo, że Państwa zdaniem istnieje potrzeba poprawy jakości ładu korporacyjnego, badania sprawozdań finansowych, nadzoru nad badaniem sprawozdań finansowych i/lub nadzoru nad sprawozdawczością przedsiębiorstw, na jakim poziomie powinny zostać podjęte działania, oceniając istotność każdego poziomu w skali od 1 (zdecydowanie się nie zgadzam) do 5 (zdecydowanie się zgadzam)?</w:t>
      </w:r>
    </w:p>
    <w:p w:rsidR="00654FE2" w:rsidRPr="00C10335" w:rsidRDefault="00654FE2">
      <w:pPr>
        <w:pStyle w:val="Tekstpodstawowy"/>
        <w:rPr>
          <w:b/>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09"/>
        <w:gridCol w:w="2115"/>
      </w:tblGrid>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 xml:space="preserve">Przedsiębiorstwa powinny same podjąć działania w celu usprawnienia swojej sprawozdawczości </w:t>
            </w:r>
          </w:p>
        </w:tc>
        <w:tc>
          <w:tcPr>
            <w:tcW w:w="2115" w:type="dxa"/>
          </w:tcPr>
          <w:p w:rsidR="00654FE2" w:rsidRPr="00C10335" w:rsidRDefault="00C61B92">
            <w:pPr>
              <w:pStyle w:val="TableParagraph"/>
              <w:spacing w:before="59"/>
              <w:ind w:right="850"/>
              <w:jc w:val="right"/>
              <w:rPr>
                <w:sz w:val="20"/>
              </w:rPr>
            </w:pPr>
            <w:r w:rsidRPr="00C10335">
              <w:rPr>
                <w:sz w:val="20"/>
              </w:rPr>
              <w:t>1-5</w:t>
            </w:r>
          </w:p>
        </w:tc>
      </w:tr>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Sami biegli rewidenci powinni podjąć działania w celu usprawnienia badania sprawozdań finansowych</w:t>
            </w:r>
          </w:p>
        </w:tc>
        <w:tc>
          <w:tcPr>
            <w:tcW w:w="2115" w:type="dxa"/>
          </w:tcPr>
          <w:p w:rsidR="00654FE2" w:rsidRPr="00C10335" w:rsidRDefault="00C61B92">
            <w:pPr>
              <w:pStyle w:val="TableParagraph"/>
              <w:spacing w:before="59"/>
              <w:ind w:right="850"/>
              <w:jc w:val="right"/>
              <w:rPr>
                <w:sz w:val="20"/>
              </w:rPr>
            </w:pPr>
            <w:r w:rsidRPr="00C10335">
              <w:rPr>
                <w:sz w:val="20"/>
              </w:rPr>
              <w:t>1-5</w:t>
            </w:r>
          </w:p>
        </w:tc>
      </w:tr>
      <w:tr w:rsidR="00654FE2" w:rsidRPr="00C10335">
        <w:trPr>
          <w:trHeight w:val="839"/>
        </w:trPr>
        <w:tc>
          <w:tcPr>
            <w:tcW w:w="6909" w:type="dxa"/>
          </w:tcPr>
          <w:p w:rsidR="00654FE2" w:rsidRPr="00C10335" w:rsidRDefault="00C61B92">
            <w:pPr>
              <w:pStyle w:val="TableParagraph"/>
              <w:spacing w:before="42"/>
              <w:ind w:left="107"/>
              <w:rPr>
                <w:sz w:val="20"/>
              </w:rPr>
            </w:pPr>
            <w:r w:rsidRPr="00C10335">
              <w:rPr>
                <w:sz w:val="20"/>
              </w:rPr>
              <w:t xml:space="preserve">Organy nadzorujące badanie sprawozdań finansowych powinny same podjąć działania w celu poprawy swojego funkcjonowania </w:t>
            </w:r>
          </w:p>
        </w:tc>
        <w:tc>
          <w:tcPr>
            <w:tcW w:w="2115" w:type="dxa"/>
          </w:tcPr>
          <w:p w:rsidR="00654FE2" w:rsidRPr="00C10335" w:rsidRDefault="00C61B92">
            <w:pPr>
              <w:pStyle w:val="TableParagraph"/>
              <w:spacing w:before="181"/>
              <w:ind w:right="850"/>
              <w:jc w:val="right"/>
              <w:rPr>
                <w:sz w:val="20"/>
              </w:rPr>
            </w:pPr>
            <w:r w:rsidRPr="00C10335">
              <w:rPr>
                <w:sz w:val="20"/>
              </w:rPr>
              <w:t>1-5</w:t>
            </w:r>
          </w:p>
        </w:tc>
      </w:tr>
      <w:tr w:rsidR="00654FE2" w:rsidRPr="00C10335">
        <w:trPr>
          <w:trHeight w:val="842"/>
        </w:trPr>
        <w:tc>
          <w:tcPr>
            <w:tcW w:w="6909" w:type="dxa"/>
          </w:tcPr>
          <w:p w:rsidR="00654FE2" w:rsidRPr="00C10335" w:rsidRDefault="00C61B92">
            <w:pPr>
              <w:pStyle w:val="TableParagraph"/>
              <w:spacing w:before="44"/>
              <w:ind w:left="107"/>
              <w:rPr>
                <w:sz w:val="20"/>
              </w:rPr>
            </w:pPr>
            <w:r w:rsidRPr="00C10335">
              <w:rPr>
                <w:sz w:val="20"/>
              </w:rPr>
              <w:t xml:space="preserve">Poszczególne państwa członkowskie powinny podjąć działania, jeżeli wymaga tego sytuacja na ich rynku </w:t>
            </w:r>
          </w:p>
        </w:tc>
        <w:tc>
          <w:tcPr>
            <w:tcW w:w="2115" w:type="dxa"/>
          </w:tcPr>
          <w:p w:rsidR="00654FE2" w:rsidRPr="00C10335" w:rsidRDefault="00C61B92">
            <w:pPr>
              <w:pStyle w:val="TableParagraph"/>
              <w:spacing w:before="181"/>
              <w:ind w:right="850"/>
              <w:jc w:val="right"/>
              <w:rPr>
                <w:sz w:val="20"/>
              </w:rPr>
            </w:pPr>
            <w:r w:rsidRPr="00C10335">
              <w:rPr>
                <w:sz w:val="20"/>
              </w:rPr>
              <w:t>1-5</w:t>
            </w:r>
          </w:p>
        </w:tc>
      </w:tr>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UE powinna podjąć działania</w:t>
            </w:r>
          </w:p>
        </w:tc>
        <w:tc>
          <w:tcPr>
            <w:tcW w:w="2115" w:type="dxa"/>
          </w:tcPr>
          <w:p w:rsidR="00654FE2" w:rsidRPr="00C10335" w:rsidRDefault="00C61B92">
            <w:pPr>
              <w:pStyle w:val="TableParagraph"/>
              <w:spacing w:before="59"/>
              <w:ind w:right="850"/>
              <w:jc w:val="right"/>
              <w:rPr>
                <w:sz w:val="20"/>
              </w:rPr>
            </w:pPr>
            <w:r w:rsidRPr="00C10335">
              <w:rPr>
                <w:sz w:val="20"/>
              </w:rPr>
              <w:t>1-5</w:t>
            </w:r>
          </w:p>
        </w:tc>
      </w:tr>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Kilka z powyższych podmiotów powinno podjąć działania</w:t>
            </w:r>
          </w:p>
        </w:tc>
        <w:tc>
          <w:tcPr>
            <w:tcW w:w="2115" w:type="dxa"/>
          </w:tcPr>
          <w:p w:rsidR="00654FE2" w:rsidRPr="00C10335" w:rsidRDefault="00C61B92">
            <w:pPr>
              <w:pStyle w:val="TableParagraph"/>
              <w:spacing w:before="59"/>
              <w:ind w:right="850"/>
              <w:jc w:val="right"/>
              <w:rPr>
                <w:sz w:val="20"/>
              </w:rPr>
            </w:pPr>
            <w:r w:rsidRPr="00C10335">
              <w:rPr>
                <w:sz w:val="20"/>
              </w:rPr>
              <w:t>1-5</w:t>
            </w:r>
          </w:p>
        </w:tc>
      </w:tr>
    </w:tbl>
    <w:p w:rsidR="00654FE2" w:rsidRPr="00C10335" w:rsidRDefault="00654FE2">
      <w:pPr>
        <w:pStyle w:val="Tekstpodstawowy"/>
        <w:rPr>
          <w:b/>
        </w:rPr>
      </w:pPr>
    </w:p>
    <w:p w:rsidR="00654FE2" w:rsidRPr="00C10335" w:rsidRDefault="00C61B92">
      <w:pPr>
        <w:spacing w:before="216"/>
        <w:ind w:left="326" w:right="1041"/>
        <w:jc w:val="both"/>
        <w:rPr>
          <w:b/>
        </w:rPr>
      </w:pPr>
      <w:r w:rsidRPr="00C10335">
        <w:rPr>
          <w:b/>
        </w:rPr>
        <w:t>Pytanie 5.3 Proszę podać wszelkie dodatkowe wyjaśnienia uzasadniające Państwa opinie wyrażone w pytaniu 5.2:</w:t>
      </w:r>
    </w:p>
    <w:p w:rsidR="00654FE2" w:rsidRPr="00C10335" w:rsidRDefault="00654FE2">
      <w:pPr>
        <w:pStyle w:val="Tekstpodstawowy"/>
        <w:spacing w:before="6"/>
        <w:rPr>
          <w:b/>
          <w:sz w:val="22"/>
        </w:rPr>
      </w:pPr>
    </w:p>
    <w:p w:rsidR="00654FE2" w:rsidRPr="00C10335" w:rsidRDefault="00C61B92">
      <w:pPr>
        <w:pStyle w:val="Tekstpodstawowy"/>
        <w:spacing w:before="1"/>
        <w:ind w:left="326"/>
        <w:rPr>
          <w:sz w:val="22"/>
        </w:rPr>
      </w:pPr>
      <w:r w:rsidRPr="00C10335">
        <w:rPr>
          <w:sz w:val="22"/>
        </w:rPr>
        <w:t>[pole tekstowe]</w:t>
      </w:r>
    </w:p>
    <w:p w:rsidR="00654FE2" w:rsidRPr="00C10335" w:rsidRDefault="00654FE2">
      <w:pPr>
        <w:rPr>
          <w:sz w:val="20"/>
        </w:rPr>
        <w:sectPr w:rsidR="00654FE2" w:rsidRPr="00C10335">
          <w:pgSz w:w="11910" w:h="16840"/>
          <w:pgMar w:top="1000" w:right="660" w:bottom="1240" w:left="1260" w:header="0" w:footer="987" w:gutter="0"/>
          <w:cols w:space="720"/>
        </w:sectPr>
      </w:pPr>
    </w:p>
    <w:p w:rsidR="00654FE2" w:rsidRPr="00C10335" w:rsidRDefault="00C61B92">
      <w:pPr>
        <w:pStyle w:val="Nagwek1"/>
        <w:spacing w:before="60"/>
        <w:ind w:right="1043"/>
        <w:rPr>
          <w:sz w:val="22"/>
        </w:rPr>
      </w:pPr>
      <w:r w:rsidRPr="00C10335">
        <w:rPr>
          <w:sz w:val="22"/>
        </w:rPr>
        <w:t>Pytanie 6. Pytanie 6. W jakim stopniu istnieje potrzeba zmiany unijnych ram sprawozdawczości przedsiębiorstw w celu wsparcia następujących celów (w skali od 1 (zupełnie niepotrzebne) do 5 (bardzo potrzebne))?</w:t>
      </w:r>
    </w:p>
    <w:p w:rsidR="00654FE2" w:rsidRPr="00C10335" w:rsidRDefault="00654FE2">
      <w:pPr>
        <w:pStyle w:val="Tekstpodstawowy"/>
        <w:spacing w:before="4"/>
        <w:rPr>
          <w:b/>
          <w:sz w:val="22"/>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09"/>
        <w:gridCol w:w="2115"/>
      </w:tblGrid>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I. Zielona transformacja</w:t>
            </w:r>
          </w:p>
        </w:tc>
        <w:tc>
          <w:tcPr>
            <w:tcW w:w="2115" w:type="dxa"/>
          </w:tcPr>
          <w:p w:rsidR="00654FE2" w:rsidRPr="00C10335" w:rsidRDefault="00C61B92">
            <w:pPr>
              <w:pStyle w:val="TableParagraph"/>
              <w:spacing w:before="59"/>
              <w:ind w:right="850"/>
              <w:jc w:val="right"/>
              <w:rPr>
                <w:sz w:val="20"/>
              </w:rPr>
            </w:pPr>
            <w:r w:rsidRPr="00C10335">
              <w:rPr>
                <w:sz w:val="20"/>
              </w:rPr>
              <w:t>1-5</w:t>
            </w:r>
          </w:p>
        </w:tc>
      </w:tr>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II. Transformacja cyfrowa</w:t>
            </w:r>
          </w:p>
        </w:tc>
        <w:tc>
          <w:tcPr>
            <w:tcW w:w="2115" w:type="dxa"/>
          </w:tcPr>
          <w:p w:rsidR="00654FE2" w:rsidRPr="00C10335" w:rsidRDefault="00C61B92">
            <w:pPr>
              <w:pStyle w:val="TableParagraph"/>
              <w:spacing w:before="59"/>
              <w:ind w:right="850"/>
              <w:jc w:val="right"/>
              <w:rPr>
                <w:sz w:val="20"/>
              </w:rPr>
            </w:pPr>
            <w:r w:rsidRPr="00C10335">
              <w:rPr>
                <w:sz w:val="20"/>
              </w:rPr>
              <w:t>1-5</w:t>
            </w:r>
          </w:p>
        </w:tc>
      </w:tr>
      <w:tr w:rsidR="00654FE2" w:rsidRPr="00C10335">
        <w:trPr>
          <w:trHeight w:val="597"/>
        </w:trPr>
        <w:tc>
          <w:tcPr>
            <w:tcW w:w="6909" w:type="dxa"/>
          </w:tcPr>
          <w:p w:rsidR="00654FE2" w:rsidRPr="00C10335" w:rsidRDefault="00C61B92">
            <w:pPr>
              <w:pStyle w:val="TableParagraph"/>
              <w:spacing w:before="59"/>
              <w:ind w:left="107"/>
              <w:rPr>
                <w:sz w:val="20"/>
              </w:rPr>
            </w:pPr>
            <w:r w:rsidRPr="00C10335">
              <w:rPr>
                <w:sz w:val="20"/>
              </w:rPr>
              <w:t>III. Ułatwienie prowadzenia działalności gospodarczej MŚP</w:t>
            </w:r>
          </w:p>
        </w:tc>
        <w:tc>
          <w:tcPr>
            <w:tcW w:w="2115" w:type="dxa"/>
          </w:tcPr>
          <w:p w:rsidR="00654FE2" w:rsidRPr="00C10335" w:rsidRDefault="00C61B92">
            <w:pPr>
              <w:pStyle w:val="TableParagraph"/>
              <w:spacing w:before="59"/>
              <w:ind w:right="850"/>
              <w:jc w:val="right"/>
              <w:rPr>
                <w:sz w:val="20"/>
              </w:rPr>
            </w:pPr>
            <w:r w:rsidRPr="00C10335">
              <w:rPr>
                <w:sz w:val="20"/>
              </w:rPr>
              <w:t>1-5</w:t>
            </w:r>
          </w:p>
        </w:tc>
      </w:tr>
      <w:tr w:rsidR="00654FE2" w:rsidRPr="00C10335">
        <w:trPr>
          <w:trHeight w:val="650"/>
        </w:trPr>
        <w:tc>
          <w:tcPr>
            <w:tcW w:w="6909" w:type="dxa"/>
          </w:tcPr>
          <w:p w:rsidR="00654FE2" w:rsidRPr="00C10335" w:rsidRDefault="00C61B92">
            <w:pPr>
              <w:pStyle w:val="TableParagraph"/>
              <w:spacing w:before="85"/>
              <w:ind w:left="107"/>
              <w:rPr>
                <w:sz w:val="20"/>
              </w:rPr>
            </w:pPr>
            <w:r w:rsidRPr="00C10335">
              <w:rPr>
                <w:sz w:val="20"/>
              </w:rPr>
              <w:t>IV. Zmniejszenie obciążeń i/lub uproszczenie</w:t>
            </w:r>
          </w:p>
        </w:tc>
        <w:tc>
          <w:tcPr>
            <w:tcW w:w="2115" w:type="dxa"/>
          </w:tcPr>
          <w:p w:rsidR="00654FE2" w:rsidRPr="00C10335" w:rsidRDefault="00C61B92">
            <w:pPr>
              <w:pStyle w:val="TableParagraph"/>
              <w:spacing w:before="85"/>
              <w:ind w:right="850"/>
              <w:jc w:val="right"/>
              <w:rPr>
                <w:sz w:val="20"/>
              </w:rPr>
            </w:pPr>
            <w:r w:rsidRPr="00C10335">
              <w:rPr>
                <w:sz w:val="20"/>
              </w:rPr>
              <w:t>1-5</w:t>
            </w:r>
          </w:p>
        </w:tc>
      </w:tr>
      <w:tr w:rsidR="00654FE2" w:rsidRPr="00C10335">
        <w:trPr>
          <w:trHeight w:val="840"/>
        </w:trPr>
        <w:tc>
          <w:tcPr>
            <w:tcW w:w="6909" w:type="dxa"/>
          </w:tcPr>
          <w:p w:rsidR="00654FE2" w:rsidRPr="00C10335" w:rsidRDefault="00C61B92">
            <w:pPr>
              <w:pStyle w:val="TableParagraph"/>
              <w:spacing w:before="42"/>
              <w:ind w:left="107"/>
              <w:rPr>
                <w:sz w:val="20"/>
              </w:rPr>
            </w:pPr>
            <w:r w:rsidRPr="00C10335">
              <w:rPr>
                <w:sz w:val="20"/>
              </w:rPr>
              <w:t>V. Większa odpowiedzialność społeczna przedsiębiorstw, w tym przejrzystość podatkowa i sprawiedliwe opodatkowanie</w:t>
            </w:r>
          </w:p>
        </w:tc>
        <w:tc>
          <w:tcPr>
            <w:tcW w:w="2115" w:type="dxa"/>
          </w:tcPr>
          <w:p w:rsidR="00654FE2" w:rsidRPr="00C10335" w:rsidRDefault="00C61B92">
            <w:pPr>
              <w:pStyle w:val="TableParagraph"/>
              <w:spacing w:before="182"/>
              <w:ind w:right="850"/>
              <w:jc w:val="right"/>
              <w:rPr>
                <w:sz w:val="20"/>
              </w:rPr>
            </w:pPr>
            <w:r w:rsidRPr="00C10335">
              <w:rPr>
                <w:sz w:val="20"/>
              </w:rPr>
              <w:t>1-5</w:t>
            </w:r>
          </w:p>
        </w:tc>
      </w:tr>
    </w:tbl>
    <w:p w:rsidR="00654FE2" w:rsidRPr="00C10335" w:rsidRDefault="00654FE2">
      <w:pPr>
        <w:pStyle w:val="Tekstpodstawowy"/>
        <w:rPr>
          <w:b/>
        </w:rPr>
      </w:pPr>
    </w:p>
    <w:p w:rsidR="00654FE2" w:rsidRPr="00C10335" w:rsidRDefault="00C61B92">
      <w:pPr>
        <w:spacing w:before="216"/>
        <w:ind w:left="326" w:right="1042"/>
        <w:jc w:val="both"/>
        <w:rPr>
          <w:b/>
        </w:rPr>
      </w:pPr>
      <w:r w:rsidRPr="00C10335">
        <w:rPr>
          <w:b/>
        </w:rPr>
        <w:t>Pytanie 6.1 Proszę podać, w razie potrzeby, wszelkie dodatkowe wyjaśnienia uzasadniające Państwa opinie wyrażone w pytaniu 6:</w:t>
      </w:r>
    </w:p>
    <w:p w:rsidR="00654FE2" w:rsidRPr="00C10335" w:rsidRDefault="00654FE2">
      <w:pPr>
        <w:pStyle w:val="Tekstpodstawowy"/>
        <w:spacing w:before="6"/>
        <w:rPr>
          <w:b/>
          <w:sz w:val="22"/>
        </w:rPr>
      </w:pPr>
    </w:p>
    <w:p w:rsidR="00654FE2" w:rsidRPr="00C10335" w:rsidRDefault="00C61B92">
      <w:pPr>
        <w:pStyle w:val="Tekstpodstawowy"/>
        <w:spacing w:before="1"/>
        <w:ind w:left="326"/>
        <w:rPr>
          <w:sz w:val="22"/>
        </w:rPr>
      </w:pPr>
      <w:r w:rsidRPr="00C10335">
        <w:rPr>
          <w:sz w:val="22"/>
        </w:rPr>
        <w:t>[pole tekstowe]</w:t>
      </w:r>
    </w:p>
    <w:p w:rsidR="00654FE2" w:rsidRPr="00C10335" w:rsidRDefault="00654FE2">
      <w:pPr>
        <w:rPr>
          <w:sz w:val="20"/>
        </w:rPr>
        <w:sectPr w:rsidR="00654FE2" w:rsidRPr="00C10335">
          <w:pgSz w:w="11910" w:h="16840"/>
          <w:pgMar w:top="940" w:right="660" w:bottom="1240" w:left="1260" w:header="0" w:footer="987" w:gutter="0"/>
          <w:cols w:space="720"/>
        </w:sectPr>
      </w:pPr>
    </w:p>
    <w:p w:rsidR="00654FE2" w:rsidRPr="00C10335" w:rsidRDefault="00C61B92">
      <w:pPr>
        <w:pStyle w:val="Akapitzlist"/>
        <w:numPr>
          <w:ilvl w:val="0"/>
          <w:numId w:val="1"/>
        </w:numPr>
        <w:tabs>
          <w:tab w:val="left" w:pos="809"/>
          <w:tab w:val="left" w:pos="810"/>
        </w:tabs>
        <w:spacing w:before="71"/>
        <w:ind w:hanging="484"/>
        <w:rPr>
          <w:b/>
          <w:sz w:val="18"/>
        </w:rPr>
      </w:pPr>
      <w:bookmarkStart w:id="3" w:name="2._Part_II_-_Corporate_governance"/>
      <w:bookmarkEnd w:id="3"/>
      <w:r w:rsidRPr="00C10335">
        <w:rPr>
          <w:b/>
          <w:sz w:val="20"/>
        </w:rPr>
        <w:t>CZĘŚĆ II - ŁAD KORPORACYJNY</w:t>
      </w:r>
    </w:p>
    <w:p w:rsidR="00654FE2" w:rsidRPr="00C10335" w:rsidRDefault="00654FE2">
      <w:pPr>
        <w:pStyle w:val="Tekstpodstawowy"/>
        <w:spacing w:before="5"/>
        <w:rPr>
          <w:b/>
          <w:sz w:val="18"/>
        </w:rPr>
      </w:pPr>
    </w:p>
    <w:p w:rsidR="00654FE2" w:rsidRPr="00C10335" w:rsidRDefault="00C61B92">
      <w:pPr>
        <w:pStyle w:val="Tekstpodstawowy"/>
        <w:ind w:left="326" w:right="1041"/>
        <w:jc w:val="both"/>
        <w:rPr>
          <w:sz w:val="22"/>
        </w:rPr>
      </w:pPr>
      <w:r w:rsidRPr="00C10335">
        <w:rPr>
          <w:sz w:val="22"/>
        </w:rPr>
        <w:t>Unijne ramy ładu korporacyjnego koncentrują się na relacjach między radami spółek, akcjonariuszami i innymi zainteresowanymi stronami, a zatem na sposobie zarządzania spółką i jej kontroli. Ramy te składają się z połączenia prawodawstwa unijnego i państw członkowskich oraz „prawa miękkiego”, a mianowicie krajowych kodeksów ładu korporacyjnego stosowanych na zasadzie „przestrzegaj lub wyjaśnij”. Mają one na celu między innymi zapewnienie ochrony akcjonariuszom i innym stronom szczególnie zainteresowanym spółkami, takim jak pracownicy i</w:t>
      </w:r>
      <w:r w:rsidR="007B2060">
        <w:rPr>
          <w:sz w:val="22"/>
        </w:rPr>
        <w:t> </w:t>
      </w:r>
      <w:r w:rsidRPr="00C10335">
        <w:rPr>
          <w:sz w:val="22"/>
        </w:rPr>
        <w:t>wierzyciele.</w:t>
      </w:r>
    </w:p>
    <w:p w:rsidR="00654FE2" w:rsidRPr="00C10335" w:rsidRDefault="00654FE2">
      <w:pPr>
        <w:pStyle w:val="Tekstpodstawowy"/>
        <w:spacing w:before="10"/>
        <w:rPr>
          <w:sz w:val="18"/>
        </w:rPr>
      </w:pPr>
    </w:p>
    <w:p w:rsidR="00654FE2" w:rsidRPr="00C10335" w:rsidRDefault="00C61B92">
      <w:pPr>
        <w:pStyle w:val="Tekstpodstawowy"/>
        <w:spacing w:before="1"/>
        <w:ind w:left="326" w:right="1042"/>
        <w:jc w:val="both"/>
        <w:rPr>
          <w:sz w:val="22"/>
        </w:rPr>
      </w:pPr>
      <w:r w:rsidRPr="00C10335">
        <w:rPr>
          <w:sz w:val="22"/>
        </w:rPr>
        <w:t>W 2021 r. planowane jest przyjęcie przez Komisję inicjatywy dotyczącej</w:t>
      </w:r>
      <w:r w:rsidRPr="00C10335">
        <w:rPr>
          <w:color w:val="0000FF"/>
          <w:sz w:val="22"/>
        </w:rPr>
        <w:t xml:space="preserve"> </w:t>
      </w:r>
      <w:hyperlink r:id="rId43">
        <w:r w:rsidRPr="00C10335">
          <w:rPr>
            <w:color w:val="0000FF"/>
            <w:sz w:val="22"/>
            <w:u w:val="single" w:color="0000FF"/>
          </w:rPr>
          <w:t>zrównoważonego ładu korporacyjnego</w:t>
        </w:r>
      </w:hyperlink>
      <w:r w:rsidRPr="00C10335">
        <w:rPr>
          <w:sz w:val="22"/>
        </w:rPr>
        <w:t>.</w:t>
      </w:r>
    </w:p>
    <w:p w:rsidR="00654FE2" w:rsidRPr="00C10335" w:rsidRDefault="00654FE2">
      <w:pPr>
        <w:pStyle w:val="Tekstpodstawowy"/>
        <w:spacing w:before="10"/>
        <w:rPr>
          <w:sz w:val="18"/>
        </w:rPr>
      </w:pPr>
    </w:p>
    <w:p w:rsidR="00654FE2" w:rsidRPr="00C10335" w:rsidRDefault="00C61B92">
      <w:pPr>
        <w:pStyle w:val="Tekstpodstawowy"/>
        <w:ind w:left="326" w:right="1041"/>
        <w:jc w:val="both"/>
        <w:rPr>
          <w:sz w:val="22"/>
        </w:rPr>
      </w:pPr>
      <w:r w:rsidRPr="00C10335">
        <w:rPr>
          <w:sz w:val="22"/>
        </w:rPr>
        <w:t>Kluczowe cechy unijnych ram ładu korporacyjnego, które mają znaczenie dla sprawozdawczości przedsiębiorstw, to:</w:t>
      </w:r>
    </w:p>
    <w:p w:rsidR="00654FE2" w:rsidRPr="00C10335" w:rsidRDefault="00654FE2">
      <w:pPr>
        <w:pStyle w:val="Tekstpodstawowy"/>
        <w:spacing w:before="10"/>
        <w:rPr>
          <w:sz w:val="18"/>
        </w:rPr>
      </w:pPr>
    </w:p>
    <w:p w:rsidR="00654FE2" w:rsidRPr="00C10335" w:rsidRDefault="00C61B92">
      <w:pPr>
        <w:pStyle w:val="Akapitzlist"/>
        <w:numPr>
          <w:ilvl w:val="0"/>
          <w:numId w:val="2"/>
        </w:numPr>
        <w:tabs>
          <w:tab w:val="left" w:pos="611"/>
        </w:tabs>
        <w:ind w:right="1046"/>
        <w:jc w:val="both"/>
      </w:pPr>
      <w:r w:rsidRPr="00C10335">
        <w:t>Zbiorowa odpowiedzialność członków organów administracyjnych, zarządzających i</w:t>
      </w:r>
      <w:r w:rsidR="007B2060">
        <w:t> </w:t>
      </w:r>
      <w:r w:rsidRPr="00C10335">
        <w:t>nadzorczych spółki za sporządzanie i publikowanie rocznych sprawozdań finansowych i</w:t>
      </w:r>
      <w:r w:rsidR="007B2060">
        <w:t> </w:t>
      </w:r>
      <w:r w:rsidRPr="00C10335">
        <w:t>sprawozdań z działalności;</w:t>
      </w:r>
    </w:p>
    <w:p w:rsidR="00654FE2" w:rsidRPr="00C10335" w:rsidRDefault="00654FE2">
      <w:pPr>
        <w:pStyle w:val="Tekstpodstawowy"/>
        <w:spacing w:before="9"/>
        <w:rPr>
          <w:sz w:val="18"/>
        </w:rPr>
      </w:pPr>
    </w:p>
    <w:p w:rsidR="00654FE2" w:rsidRPr="00C10335" w:rsidRDefault="00C61B92">
      <w:pPr>
        <w:pStyle w:val="Akapitzlist"/>
        <w:numPr>
          <w:ilvl w:val="0"/>
          <w:numId w:val="2"/>
        </w:numPr>
        <w:tabs>
          <w:tab w:val="left" w:pos="611"/>
        </w:tabs>
        <w:ind w:right="1045"/>
        <w:jc w:val="both"/>
      </w:pPr>
      <w:r w:rsidRPr="00C10335">
        <w:t>Wymóg złożenia oświadczenia przez osoby odpowiedzialne ze strony emitenta, że zgodnie z</w:t>
      </w:r>
      <w:r w:rsidR="007B2060">
        <w:t> </w:t>
      </w:r>
      <w:r w:rsidRPr="00C10335">
        <w:t>ich najlepszą wiedzą sporządzone sprawozdanie finansowe przedstawia prawidłowy i rzetelny obraz aktywów, pasywów, sytuacji finansowej oraz zysków i strat emitenta.</w:t>
      </w:r>
    </w:p>
    <w:p w:rsidR="00654FE2" w:rsidRPr="00C10335" w:rsidRDefault="00654FE2">
      <w:pPr>
        <w:pStyle w:val="Tekstpodstawowy"/>
        <w:spacing w:before="8"/>
        <w:rPr>
          <w:sz w:val="18"/>
        </w:rPr>
      </w:pPr>
    </w:p>
    <w:p w:rsidR="00654FE2" w:rsidRPr="00C10335" w:rsidRDefault="00C61B92">
      <w:pPr>
        <w:pStyle w:val="Akapitzlist"/>
        <w:numPr>
          <w:ilvl w:val="0"/>
          <w:numId w:val="2"/>
        </w:numPr>
        <w:tabs>
          <w:tab w:val="left" w:pos="611"/>
        </w:tabs>
        <w:spacing w:before="1"/>
        <w:ind w:hanging="285"/>
      </w:pPr>
      <w:r w:rsidRPr="00C10335">
        <w:t>Wymóg ustanowienia przez JZP, co do zasady, komitetu audytu.</w:t>
      </w:r>
    </w:p>
    <w:p w:rsidR="00654FE2" w:rsidRPr="00C10335" w:rsidRDefault="00654FE2">
      <w:pPr>
        <w:pStyle w:val="Tekstpodstawowy"/>
      </w:pPr>
    </w:p>
    <w:p w:rsidR="00654FE2" w:rsidRPr="00C10335" w:rsidRDefault="00654FE2">
      <w:pPr>
        <w:pStyle w:val="Tekstpodstawowy"/>
        <w:spacing w:before="1"/>
        <w:rPr>
          <w:sz w:val="36"/>
        </w:rPr>
      </w:pPr>
    </w:p>
    <w:p w:rsidR="00654FE2" w:rsidRPr="00C10335" w:rsidRDefault="00C61B92">
      <w:pPr>
        <w:pStyle w:val="Nagwek1"/>
        <w:ind w:right="1038"/>
        <w:rPr>
          <w:sz w:val="22"/>
        </w:rPr>
      </w:pPr>
      <w:r w:rsidRPr="00C10335">
        <w:rPr>
          <w:sz w:val="22"/>
        </w:rPr>
        <w:t>Pytanie 7. W skali od 1 (nisko) do 5 (wysoko), jak oceniają Państwo skuteczność, efektywność i spójność kluczowych elementów unijnych ram ładu korporacyjnego, biorąc pod uwagę, w</w:t>
      </w:r>
      <w:r w:rsidR="007B2060">
        <w:rPr>
          <w:sz w:val="22"/>
        </w:rPr>
        <w:t> </w:t>
      </w:r>
      <w:r w:rsidRPr="00C10335">
        <w:rPr>
          <w:sz w:val="22"/>
        </w:rPr>
        <w:t>jaki sposób przyczyniają się one do jakości i wiarygodności sprawozdawczości przedsiębiorstw?</w:t>
      </w:r>
    </w:p>
    <w:p w:rsidR="00654FE2" w:rsidRPr="00C10335" w:rsidRDefault="00654FE2">
      <w:pPr>
        <w:pStyle w:val="Tekstpodstawowy"/>
        <w:spacing w:before="3"/>
        <w:rPr>
          <w:b/>
          <w:sz w:val="22"/>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89"/>
        <w:gridCol w:w="1745"/>
        <w:gridCol w:w="1712"/>
        <w:gridCol w:w="3349"/>
      </w:tblGrid>
      <w:tr w:rsidR="00654FE2" w:rsidRPr="00C10335">
        <w:trPr>
          <w:trHeight w:val="1670"/>
        </w:trPr>
        <w:tc>
          <w:tcPr>
            <w:tcW w:w="2089" w:type="dxa"/>
          </w:tcPr>
          <w:p w:rsidR="00654FE2" w:rsidRPr="00C10335" w:rsidRDefault="00654FE2">
            <w:pPr>
              <w:pStyle w:val="TableParagraph"/>
              <w:rPr>
                <w:b/>
                <w:sz w:val="20"/>
              </w:rPr>
            </w:pPr>
          </w:p>
          <w:p w:rsidR="00654FE2" w:rsidRPr="00C10335" w:rsidRDefault="00654FE2">
            <w:pPr>
              <w:pStyle w:val="TableParagraph"/>
              <w:spacing w:before="3"/>
              <w:rPr>
                <w:b/>
                <w:sz w:val="20"/>
              </w:rPr>
            </w:pPr>
          </w:p>
          <w:p w:rsidR="00654FE2" w:rsidRPr="00C10335" w:rsidRDefault="00C61B92">
            <w:pPr>
              <w:pStyle w:val="TableParagraph"/>
              <w:ind w:left="757" w:right="694"/>
              <w:jc w:val="center"/>
              <w:rPr>
                <w:b/>
                <w:sz w:val="20"/>
              </w:rPr>
            </w:pPr>
            <w:r w:rsidRPr="00C10335">
              <w:rPr>
                <w:b/>
                <w:sz w:val="20"/>
              </w:rPr>
              <w:t>Temat</w:t>
            </w:r>
          </w:p>
        </w:tc>
        <w:tc>
          <w:tcPr>
            <w:tcW w:w="1745" w:type="dxa"/>
          </w:tcPr>
          <w:p w:rsidR="00654FE2" w:rsidRPr="00C10335" w:rsidRDefault="00C61B92" w:rsidP="006F32CF">
            <w:pPr>
              <w:pStyle w:val="TableParagraph"/>
              <w:spacing w:before="186"/>
              <w:ind w:left="200"/>
              <w:jc w:val="center"/>
              <w:rPr>
                <w:b/>
                <w:sz w:val="20"/>
              </w:rPr>
            </w:pPr>
            <w:r w:rsidRPr="00C10335">
              <w:rPr>
                <w:b/>
                <w:sz w:val="20"/>
              </w:rPr>
              <w:t>I. Skuteczność w osiąganiu celów</w:t>
            </w:r>
          </w:p>
        </w:tc>
        <w:tc>
          <w:tcPr>
            <w:tcW w:w="1712" w:type="dxa"/>
          </w:tcPr>
          <w:p w:rsidR="00654FE2" w:rsidRPr="00C10335" w:rsidRDefault="00C61B92" w:rsidP="006F32CF">
            <w:pPr>
              <w:pStyle w:val="TableParagraph"/>
              <w:spacing w:before="49"/>
              <w:ind w:left="153" w:right="124" w:hanging="9"/>
              <w:rPr>
                <w:b/>
                <w:sz w:val="20"/>
              </w:rPr>
            </w:pPr>
            <w:r w:rsidRPr="00C10335">
              <w:rPr>
                <w:b/>
                <w:sz w:val="20"/>
              </w:rPr>
              <w:t>II. Efektywność: czy ramy są efektywne pod względem kosztów?</w:t>
            </w:r>
          </w:p>
        </w:tc>
        <w:tc>
          <w:tcPr>
            <w:tcW w:w="3349" w:type="dxa"/>
          </w:tcPr>
          <w:p w:rsidR="00654FE2" w:rsidRPr="00C10335" w:rsidRDefault="00654FE2">
            <w:pPr>
              <w:pStyle w:val="TableParagraph"/>
              <w:rPr>
                <w:b/>
                <w:sz w:val="20"/>
              </w:rPr>
            </w:pPr>
          </w:p>
          <w:p w:rsidR="00654FE2" w:rsidRPr="00C10335" w:rsidRDefault="00C61B92" w:rsidP="00804379">
            <w:pPr>
              <w:pStyle w:val="TableParagraph"/>
              <w:spacing w:before="163"/>
              <w:ind w:left="288" w:right="196" w:hanging="72"/>
              <w:rPr>
                <w:b/>
                <w:sz w:val="20"/>
              </w:rPr>
            </w:pPr>
            <w:r w:rsidRPr="00C10335">
              <w:rPr>
                <w:b/>
                <w:sz w:val="20"/>
              </w:rPr>
              <w:t>III. Spójność z odpowiednimi przepisami unijnymi</w:t>
            </w:r>
          </w:p>
        </w:tc>
      </w:tr>
      <w:tr w:rsidR="00654FE2" w:rsidRPr="00C10335">
        <w:trPr>
          <w:trHeight w:val="1115"/>
        </w:trPr>
        <w:tc>
          <w:tcPr>
            <w:tcW w:w="2089" w:type="dxa"/>
          </w:tcPr>
          <w:p w:rsidR="00654FE2" w:rsidRPr="00C10335" w:rsidRDefault="00C61B92" w:rsidP="00804379">
            <w:pPr>
              <w:pStyle w:val="TableParagraph"/>
              <w:tabs>
                <w:tab w:val="left" w:pos="1447"/>
              </w:tabs>
              <w:spacing w:before="42"/>
              <w:ind w:left="107"/>
              <w:rPr>
                <w:sz w:val="20"/>
              </w:rPr>
            </w:pPr>
            <w:r w:rsidRPr="00C10335">
              <w:rPr>
                <w:sz w:val="20"/>
              </w:rPr>
              <w:t>a)</w:t>
            </w:r>
            <w:r w:rsidR="001C7A9F" w:rsidRPr="00C10335">
              <w:rPr>
                <w:sz w:val="20"/>
              </w:rPr>
              <w:t xml:space="preserve"> </w:t>
            </w:r>
            <w:r w:rsidR="00804379" w:rsidRPr="00C10335">
              <w:rPr>
                <w:sz w:val="20"/>
              </w:rPr>
              <w:t>Obowiązki</w:t>
            </w:r>
            <w:r w:rsidRPr="00C10335">
              <w:rPr>
                <w:sz w:val="20"/>
              </w:rPr>
              <w:t xml:space="preserve"> </w:t>
            </w:r>
            <w:r w:rsidR="00804379" w:rsidRPr="00C10335">
              <w:rPr>
                <w:sz w:val="20"/>
              </w:rPr>
              <w:t>rad spółek</w:t>
            </w:r>
            <w:r w:rsidRPr="00C10335">
              <w:rPr>
                <w:sz w:val="20"/>
              </w:rPr>
              <w:t xml:space="preserve"> </w:t>
            </w:r>
            <w:r w:rsidR="00804379" w:rsidRPr="00C10335">
              <w:rPr>
                <w:sz w:val="20"/>
              </w:rPr>
              <w:t>w zakresie sprawozdawczości</w:t>
            </w:r>
          </w:p>
        </w:tc>
        <w:tc>
          <w:tcPr>
            <w:tcW w:w="1745" w:type="dxa"/>
          </w:tcPr>
          <w:p w:rsidR="00654FE2" w:rsidRPr="00C10335" w:rsidRDefault="00654FE2">
            <w:pPr>
              <w:pStyle w:val="TableParagraph"/>
              <w:spacing w:before="7"/>
              <w:rPr>
                <w:b/>
                <w:sz w:val="20"/>
              </w:rPr>
            </w:pPr>
          </w:p>
          <w:p w:rsidR="00654FE2" w:rsidRPr="00C10335" w:rsidRDefault="00C61B92">
            <w:pPr>
              <w:pStyle w:val="TableParagraph"/>
              <w:ind w:right="663"/>
              <w:jc w:val="right"/>
              <w:rPr>
                <w:sz w:val="20"/>
              </w:rPr>
            </w:pPr>
            <w:r w:rsidRPr="00C10335">
              <w:rPr>
                <w:sz w:val="20"/>
              </w:rPr>
              <w:t>1-5</w:t>
            </w:r>
          </w:p>
        </w:tc>
        <w:tc>
          <w:tcPr>
            <w:tcW w:w="1712" w:type="dxa"/>
          </w:tcPr>
          <w:p w:rsidR="00654FE2" w:rsidRPr="00C10335" w:rsidRDefault="00654FE2">
            <w:pPr>
              <w:pStyle w:val="TableParagraph"/>
              <w:spacing w:before="7"/>
              <w:rPr>
                <w:b/>
                <w:sz w:val="20"/>
              </w:rPr>
            </w:pPr>
          </w:p>
          <w:p w:rsidR="00654FE2" w:rsidRPr="00C10335" w:rsidRDefault="00C61B92">
            <w:pPr>
              <w:pStyle w:val="TableParagraph"/>
              <w:ind w:right="646"/>
              <w:jc w:val="right"/>
              <w:rPr>
                <w:sz w:val="20"/>
              </w:rPr>
            </w:pPr>
            <w:r w:rsidRPr="00C10335">
              <w:rPr>
                <w:sz w:val="20"/>
              </w:rPr>
              <w:t>1-5</w:t>
            </w:r>
          </w:p>
        </w:tc>
        <w:tc>
          <w:tcPr>
            <w:tcW w:w="3349" w:type="dxa"/>
          </w:tcPr>
          <w:p w:rsidR="00654FE2" w:rsidRPr="00C10335" w:rsidRDefault="00654FE2">
            <w:pPr>
              <w:pStyle w:val="TableParagraph"/>
              <w:spacing w:before="7"/>
              <w:rPr>
                <w:b/>
                <w:sz w:val="20"/>
              </w:rPr>
            </w:pPr>
          </w:p>
          <w:p w:rsidR="00654FE2" w:rsidRPr="00C10335" w:rsidRDefault="00C61B92">
            <w:pPr>
              <w:pStyle w:val="TableParagraph"/>
              <w:ind w:right="1465"/>
              <w:jc w:val="right"/>
              <w:rPr>
                <w:sz w:val="20"/>
              </w:rPr>
            </w:pPr>
            <w:r w:rsidRPr="00C10335">
              <w:rPr>
                <w:sz w:val="20"/>
              </w:rPr>
              <w:t>1-5</w:t>
            </w:r>
          </w:p>
        </w:tc>
      </w:tr>
      <w:tr w:rsidR="00654FE2" w:rsidRPr="00C10335">
        <w:trPr>
          <w:trHeight w:val="1118"/>
        </w:trPr>
        <w:tc>
          <w:tcPr>
            <w:tcW w:w="2089" w:type="dxa"/>
          </w:tcPr>
          <w:p w:rsidR="00654FE2" w:rsidRPr="00C10335" w:rsidRDefault="00C61B92" w:rsidP="00804379">
            <w:pPr>
              <w:pStyle w:val="TableParagraph"/>
              <w:spacing w:before="44"/>
              <w:ind w:left="107" w:right="46"/>
              <w:rPr>
                <w:sz w:val="20"/>
              </w:rPr>
            </w:pPr>
            <w:r w:rsidRPr="00C10335">
              <w:rPr>
                <w:sz w:val="20"/>
              </w:rPr>
              <w:t xml:space="preserve">b) Odpowiedzialność </w:t>
            </w:r>
            <w:r w:rsidR="00804379" w:rsidRPr="00C10335">
              <w:rPr>
                <w:sz w:val="20"/>
              </w:rPr>
              <w:t>rad</w:t>
            </w:r>
            <w:r w:rsidRPr="00C10335">
              <w:rPr>
                <w:sz w:val="20"/>
              </w:rPr>
              <w:t xml:space="preserve"> spółek za sprawozdawczość</w:t>
            </w:r>
          </w:p>
        </w:tc>
        <w:tc>
          <w:tcPr>
            <w:tcW w:w="1745" w:type="dxa"/>
          </w:tcPr>
          <w:p w:rsidR="00654FE2" w:rsidRPr="00C10335" w:rsidRDefault="00654FE2">
            <w:pPr>
              <w:pStyle w:val="TableParagraph"/>
              <w:spacing w:before="10"/>
              <w:rPr>
                <w:b/>
                <w:sz w:val="20"/>
              </w:rPr>
            </w:pPr>
          </w:p>
          <w:p w:rsidR="00654FE2" w:rsidRPr="00C10335" w:rsidRDefault="00C61B92">
            <w:pPr>
              <w:pStyle w:val="TableParagraph"/>
              <w:ind w:right="663"/>
              <w:jc w:val="right"/>
              <w:rPr>
                <w:sz w:val="20"/>
              </w:rPr>
            </w:pPr>
            <w:r w:rsidRPr="00C10335">
              <w:rPr>
                <w:sz w:val="20"/>
              </w:rPr>
              <w:t>1-5</w:t>
            </w:r>
          </w:p>
        </w:tc>
        <w:tc>
          <w:tcPr>
            <w:tcW w:w="1712" w:type="dxa"/>
          </w:tcPr>
          <w:p w:rsidR="00654FE2" w:rsidRPr="00C10335" w:rsidRDefault="00654FE2">
            <w:pPr>
              <w:pStyle w:val="TableParagraph"/>
              <w:spacing w:before="10"/>
              <w:rPr>
                <w:b/>
                <w:sz w:val="20"/>
              </w:rPr>
            </w:pPr>
          </w:p>
          <w:p w:rsidR="00654FE2" w:rsidRPr="00C10335" w:rsidRDefault="00C61B92">
            <w:pPr>
              <w:pStyle w:val="TableParagraph"/>
              <w:ind w:right="646"/>
              <w:jc w:val="right"/>
              <w:rPr>
                <w:sz w:val="20"/>
              </w:rPr>
            </w:pPr>
            <w:r w:rsidRPr="00C10335">
              <w:rPr>
                <w:sz w:val="20"/>
              </w:rPr>
              <w:t>1-5</w:t>
            </w:r>
          </w:p>
        </w:tc>
        <w:tc>
          <w:tcPr>
            <w:tcW w:w="3349" w:type="dxa"/>
          </w:tcPr>
          <w:p w:rsidR="00654FE2" w:rsidRPr="00C10335" w:rsidRDefault="00654FE2">
            <w:pPr>
              <w:pStyle w:val="TableParagraph"/>
              <w:spacing w:before="10"/>
              <w:rPr>
                <w:b/>
                <w:sz w:val="20"/>
              </w:rPr>
            </w:pPr>
          </w:p>
          <w:p w:rsidR="00654FE2" w:rsidRPr="00C10335" w:rsidRDefault="00C61B92">
            <w:pPr>
              <w:pStyle w:val="TableParagraph"/>
              <w:ind w:right="1465"/>
              <w:jc w:val="right"/>
              <w:rPr>
                <w:sz w:val="20"/>
              </w:rPr>
            </w:pPr>
            <w:r w:rsidRPr="00C10335">
              <w:rPr>
                <w:sz w:val="20"/>
              </w:rPr>
              <w:t>1-5</w:t>
            </w:r>
          </w:p>
        </w:tc>
      </w:tr>
      <w:tr w:rsidR="00654FE2" w:rsidRPr="00C10335">
        <w:trPr>
          <w:trHeight w:val="1118"/>
        </w:trPr>
        <w:tc>
          <w:tcPr>
            <w:tcW w:w="2089" w:type="dxa"/>
          </w:tcPr>
          <w:p w:rsidR="00654FE2" w:rsidRPr="00C10335" w:rsidRDefault="00C61B92" w:rsidP="001C7A9F">
            <w:pPr>
              <w:pStyle w:val="TableParagraph"/>
              <w:spacing w:before="44"/>
              <w:ind w:left="107" w:right="43"/>
              <w:rPr>
                <w:sz w:val="20"/>
              </w:rPr>
            </w:pPr>
            <w:r w:rsidRPr="00C10335">
              <w:rPr>
                <w:sz w:val="20"/>
              </w:rPr>
              <w:t>c) Obowiązek powołania komitetu audytu</w:t>
            </w:r>
          </w:p>
        </w:tc>
        <w:tc>
          <w:tcPr>
            <w:tcW w:w="1745" w:type="dxa"/>
          </w:tcPr>
          <w:p w:rsidR="00654FE2" w:rsidRPr="00C10335" w:rsidRDefault="00654FE2">
            <w:pPr>
              <w:pStyle w:val="TableParagraph"/>
              <w:spacing w:before="10"/>
              <w:rPr>
                <w:b/>
                <w:sz w:val="20"/>
              </w:rPr>
            </w:pPr>
          </w:p>
          <w:p w:rsidR="00654FE2" w:rsidRPr="00C10335" w:rsidRDefault="00C61B92">
            <w:pPr>
              <w:pStyle w:val="TableParagraph"/>
              <w:ind w:right="663"/>
              <w:jc w:val="right"/>
              <w:rPr>
                <w:sz w:val="20"/>
              </w:rPr>
            </w:pPr>
            <w:r w:rsidRPr="00C10335">
              <w:rPr>
                <w:sz w:val="20"/>
              </w:rPr>
              <w:t>1-5</w:t>
            </w:r>
          </w:p>
        </w:tc>
        <w:tc>
          <w:tcPr>
            <w:tcW w:w="1712" w:type="dxa"/>
          </w:tcPr>
          <w:p w:rsidR="00654FE2" w:rsidRPr="00C10335" w:rsidRDefault="00654FE2">
            <w:pPr>
              <w:pStyle w:val="TableParagraph"/>
              <w:spacing w:before="10"/>
              <w:rPr>
                <w:b/>
                <w:sz w:val="20"/>
              </w:rPr>
            </w:pPr>
          </w:p>
          <w:p w:rsidR="00654FE2" w:rsidRPr="00C10335" w:rsidRDefault="00C61B92">
            <w:pPr>
              <w:pStyle w:val="TableParagraph"/>
              <w:ind w:right="646"/>
              <w:jc w:val="right"/>
              <w:rPr>
                <w:sz w:val="20"/>
              </w:rPr>
            </w:pPr>
            <w:r w:rsidRPr="00C10335">
              <w:rPr>
                <w:sz w:val="20"/>
              </w:rPr>
              <w:t>1-5</w:t>
            </w:r>
          </w:p>
        </w:tc>
        <w:tc>
          <w:tcPr>
            <w:tcW w:w="3349" w:type="dxa"/>
          </w:tcPr>
          <w:p w:rsidR="00654FE2" w:rsidRPr="00C10335" w:rsidRDefault="00654FE2">
            <w:pPr>
              <w:pStyle w:val="TableParagraph"/>
              <w:spacing w:before="10"/>
              <w:rPr>
                <w:b/>
                <w:sz w:val="20"/>
              </w:rPr>
            </w:pPr>
          </w:p>
          <w:p w:rsidR="00654FE2" w:rsidRPr="00C10335" w:rsidRDefault="00C61B92">
            <w:pPr>
              <w:pStyle w:val="TableParagraph"/>
              <w:ind w:right="1465"/>
              <w:jc w:val="right"/>
              <w:rPr>
                <w:sz w:val="20"/>
              </w:rPr>
            </w:pPr>
            <w:r w:rsidRPr="00C10335">
              <w:rPr>
                <w:sz w:val="20"/>
              </w:rPr>
              <w:t>1-5</w:t>
            </w:r>
          </w:p>
        </w:tc>
      </w:tr>
    </w:tbl>
    <w:p w:rsidR="00654FE2" w:rsidRPr="00C10335" w:rsidRDefault="00654FE2">
      <w:pPr>
        <w:jc w:val="right"/>
        <w:sectPr w:rsidR="00654FE2" w:rsidRPr="00C10335">
          <w:pgSz w:w="11910" w:h="16840"/>
          <w:pgMar w:top="1400" w:right="660" w:bottom="1240" w:left="1260" w:header="0" w:footer="987"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89"/>
        <w:gridCol w:w="1745"/>
        <w:gridCol w:w="1712"/>
        <w:gridCol w:w="3349"/>
      </w:tblGrid>
      <w:tr w:rsidR="00654FE2" w:rsidRPr="00C10335">
        <w:trPr>
          <w:trHeight w:val="1118"/>
        </w:trPr>
        <w:tc>
          <w:tcPr>
            <w:tcW w:w="2089" w:type="dxa"/>
          </w:tcPr>
          <w:p w:rsidR="00654FE2" w:rsidRPr="00C10335" w:rsidRDefault="00C61B92" w:rsidP="001C7A9F">
            <w:pPr>
              <w:pStyle w:val="TableParagraph"/>
              <w:spacing w:before="44"/>
              <w:ind w:left="107" w:right="42"/>
              <w:rPr>
                <w:sz w:val="20"/>
              </w:rPr>
            </w:pPr>
            <w:r w:rsidRPr="00C10335">
              <w:rPr>
                <w:sz w:val="20"/>
              </w:rPr>
              <w:t>d) Zasady dotyczące składu komitetu audytu</w:t>
            </w:r>
          </w:p>
        </w:tc>
        <w:tc>
          <w:tcPr>
            <w:tcW w:w="1745" w:type="dxa"/>
          </w:tcPr>
          <w:p w:rsidR="00654FE2" w:rsidRPr="00C10335" w:rsidRDefault="00654FE2">
            <w:pPr>
              <w:pStyle w:val="TableParagraph"/>
              <w:spacing w:before="10"/>
              <w:rPr>
                <w:b/>
                <w:sz w:val="20"/>
              </w:rPr>
            </w:pPr>
          </w:p>
          <w:p w:rsidR="00654FE2" w:rsidRPr="00C10335" w:rsidRDefault="00C61B92">
            <w:pPr>
              <w:pStyle w:val="TableParagraph"/>
              <w:ind w:right="663"/>
              <w:jc w:val="right"/>
              <w:rPr>
                <w:sz w:val="20"/>
              </w:rPr>
            </w:pPr>
            <w:r w:rsidRPr="00C10335">
              <w:rPr>
                <w:sz w:val="20"/>
              </w:rPr>
              <w:t>1-5</w:t>
            </w:r>
          </w:p>
        </w:tc>
        <w:tc>
          <w:tcPr>
            <w:tcW w:w="1712" w:type="dxa"/>
          </w:tcPr>
          <w:p w:rsidR="00654FE2" w:rsidRPr="00C10335" w:rsidRDefault="00654FE2">
            <w:pPr>
              <w:pStyle w:val="TableParagraph"/>
              <w:spacing w:before="10"/>
              <w:rPr>
                <w:b/>
                <w:sz w:val="20"/>
              </w:rPr>
            </w:pPr>
          </w:p>
          <w:p w:rsidR="00654FE2" w:rsidRPr="00C10335" w:rsidRDefault="00C61B92">
            <w:pPr>
              <w:pStyle w:val="TableParagraph"/>
              <w:ind w:right="646"/>
              <w:jc w:val="right"/>
              <w:rPr>
                <w:sz w:val="20"/>
              </w:rPr>
            </w:pPr>
            <w:r w:rsidRPr="00C10335">
              <w:rPr>
                <w:sz w:val="20"/>
              </w:rPr>
              <w:t>1-5</w:t>
            </w:r>
          </w:p>
        </w:tc>
        <w:tc>
          <w:tcPr>
            <w:tcW w:w="3349" w:type="dxa"/>
          </w:tcPr>
          <w:p w:rsidR="00654FE2" w:rsidRPr="00C10335" w:rsidRDefault="00654FE2">
            <w:pPr>
              <w:pStyle w:val="TableParagraph"/>
              <w:spacing w:before="10"/>
              <w:rPr>
                <w:b/>
                <w:sz w:val="20"/>
              </w:rPr>
            </w:pPr>
          </w:p>
          <w:p w:rsidR="00654FE2" w:rsidRPr="00C10335" w:rsidRDefault="00C61B92">
            <w:pPr>
              <w:pStyle w:val="TableParagraph"/>
              <w:ind w:right="1465"/>
              <w:jc w:val="right"/>
              <w:rPr>
                <w:sz w:val="20"/>
              </w:rPr>
            </w:pPr>
            <w:r w:rsidRPr="00C10335">
              <w:rPr>
                <w:sz w:val="20"/>
              </w:rPr>
              <w:t>1-5</w:t>
            </w:r>
          </w:p>
        </w:tc>
      </w:tr>
      <w:tr w:rsidR="00654FE2" w:rsidRPr="00C10335">
        <w:trPr>
          <w:trHeight w:val="839"/>
        </w:trPr>
        <w:tc>
          <w:tcPr>
            <w:tcW w:w="2089" w:type="dxa"/>
          </w:tcPr>
          <w:p w:rsidR="00654FE2" w:rsidRPr="00C10335" w:rsidRDefault="00C61B92" w:rsidP="001C7A9F">
            <w:pPr>
              <w:pStyle w:val="TableParagraph"/>
              <w:tabs>
                <w:tab w:val="left" w:pos="520"/>
                <w:tab w:val="left" w:pos="1309"/>
                <w:tab w:val="left" w:pos="1736"/>
              </w:tabs>
              <w:spacing w:before="42"/>
              <w:ind w:left="107" w:right="44"/>
              <w:rPr>
                <w:sz w:val="20"/>
              </w:rPr>
            </w:pPr>
            <w:r w:rsidRPr="00C10335">
              <w:rPr>
                <w:sz w:val="20"/>
              </w:rPr>
              <w:t>e)</w:t>
            </w:r>
            <w:r w:rsidR="001C7A9F" w:rsidRPr="00C10335">
              <w:rPr>
                <w:sz w:val="20"/>
              </w:rPr>
              <w:t xml:space="preserve"> </w:t>
            </w:r>
            <w:r w:rsidRPr="00C10335">
              <w:rPr>
                <w:sz w:val="20"/>
              </w:rPr>
              <w:t>Zadania komitetu audytu</w:t>
            </w:r>
          </w:p>
        </w:tc>
        <w:tc>
          <w:tcPr>
            <w:tcW w:w="1745" w:type="dxa"/>
          </w:tcPr>
          <w:p w:rsidR="00654FE2" w:rsidRPr="00C10335" w:rsidRDefault="00C61B92">
            <w:pPr>
              <w:pStyle w:val="TableParagraph"/>
              <w:spacing w:before="181"/>
              <w:ind w:right="663"/>
              <w:jc w:val="right"/>
              <w:rPr>
                <w:sz w:val="20"/>
              </w:rPr>
            </w:pPr>
            <w:r w:rsidRPr="00C10335">
              <w:rPr>
                <w:sz w:val="20"/>
              </w:rPr>
              <w:t>1-5</w:t>
            </w:r>
          </w:p>
        </w:tc>
        <w:tc>
          <w:tcPr>
            <w:tcW w:w="1712" w:type="dxa"/>
          </w:tcPr>
          <w:p w:rsidR="00654FE2" w:rsidRPr="00C10335" w:rsidRDefault="00C61B92">
            <w:pPr>
              <w:pStyle w:val="TableParagraph"/>
              <w:spacing w:before="181"/>
              <w:ind w:right="646"/>
              <w:jc w:val="right"/>
              <w:rPr>
                <w:sz w:val="20"/>
              </w:rPr>
            </w:pPr>
            <w:r w:rsidRPr="00C10335">
              <w:rPr>
                <w:sz w:val="20"/>
              </w:rPr>
              <w:t>1-5</w:t>
            </w:r>
          </w:p>
        </w:tc>
        <w:tc>
          <w:tcPr>
            <w:tcW w:w="3349" w:type="dxa"/>
          </w:tcPr>
          <w:p w:rsidR="00654FE2" w:rsidRPr="00C10335" w:rsidRDefault="00C61B92">
            <w:pPr>
              <w:pStyle w:val="TableParagraph"/>
              <w:spacing w:before="181"/>
              <w:ind w:right="1465"/>
              <w:jc w:val="right"/>
              <w:rPr>
                <w:sz w:val="20"/>
              </w:rPr>
            </w:pPr>
            <w:r w:rsidRPr="00C10335">
              <w:rPr>
                <w:sz w:val="20"/>
              </w:rPr>
              <w:t>1-5</w:t>
            </w:r>
          </w:p>
        </w:tc>
      </w:tr>
      <w:tr w:rsidR="00654FE2" w:rsidRPr="00C10335">
        <w:trPr>
          <w:trHeight w:val="1670"/>
        </w:trPr>
        <w:tc>
          <w:tcPr>
            <w:tcW w:w="2089" w:type="dxa"/>
          </w:tcPr>
          <w:p w:rsidR="00654FE2" w:rsidRPr="00C10335" w:rsidRDefault="00C61B92" w:rsidP="001C7A9F">
            <w:pPr>
              <w:pStyle w:val="TableParagraph"/>
              <w:tabs>
                <w:tab w:val="left" w:pos="1845"/>
              </w:tabs>
              <w:spacing w:before="44"/>
              <w:ind w:left="107" w:right="43"/>
              <w:rPr>
                <w:sz w:val="20"/>
              </w:rPr>
            </w:pPr>
            <w:r w:rsidRPr="00C10335">
              <w:rPr>
                <w:sz w:val="20"/>
              </w:rPr>
              <w:t>f) Pozycja zewnętrzna komitetu audytu (np. w stosunku do akcjonariuszy).</w:t>
            </w:r>
          </w:p>
        </w:tc>
        <w:tc>
          <w:tcPr>
            <w:tcW w:w="1745" w:type="dxa"/>
          </w:tcPr>
          <w:p w:rsidR="00654FE2" w:rsidRPr="00C10335" w:rsidRDefault="00654FE2">
            <w:pPr>
              <w:pStyle w:val="TableParagraph"/>
              <w:rPr>
                <w:b/>
                <w:sz w:val="20"/>
              </w:rPr>
            </w:pPr>
          </w:p>
          <w:p w:rsidR="00654FE2" w:rsidRPr="00C10335" w:rsidRDefault="00654FE2">
            <w:pPr>
              <w:pStyle w:val="TableParagraph"/>
              <w:spacing w:before="10"/>
              <w:rPr>
                <w:b/>
                <w:sz w:val="20"/>
              </w:rPr>
            </w:pPr>
          </w:p>
          <w:p w:rsidR="00654FE2" w:rsidRPr="00C10335" w:rsidRDefault="00C61B92">
            <w:pPr>
              <w:pStyle w:val="TableParagraph"/>
              <w:ind w:right="663"/>
              <w:jc w:val="right"/>
              <w:rPr>
                <w:sz w:val="20"/>
              </w:rPr>
            </w:pPr>
            <w:r w:rsidRPr="00C10335">
              <w:rPr>
                <w:sz w:val="20"/>
              </w:rPr>
              <w:t>1-5</w:t>
            </w:r>
          </w:p>
        </w:tc>
        <w:tc>
          <w:tcPr>
            <w:tcW w:w="1712" w:type="dxa"/>
          </w:tcPr>
          <w:p w:rsidR="00654FE2" w:rsidRPr="00C10335" w:rsidRDefault="00654FE2">
            <w:pPr>
              <w:pStyle w:val="TableParagraph"/>
              <w:rPr>
                <w:b/>
                <w:sz w:val="20"/>
              </w:rPr>
            </w:pPr>
          </w:p>
          <w:p w:rsidR="00654FE2" w:rsidRPr="00C10335" w:rsidRDefault="00654FE2">
            <w:pPr>
              <w:pStyle w:val="TableParagraph"/>
              <w:spacing w:before="10"/>
              <w:rPr>
                <w:b/>
                <w:sz w:val="20"/>
              </w:rPr>
            </w:pPr>
          </w:p>
          <w:p w:rsidR="00654FE2" w:rsidRPr="00C10335" w:rsidRDefault="00C61B92">
            <w:pPr>
              <w:pStyle w:val="TableParagraph"/>
              <w:ind w:right="646"/>
              <w:jc w:val="right"/>
              <w:rPr>
                <w:sz w:val="20"/>
              </w:rPr>
            </w:pPr>
            <w:r w:rsidRPr="00C10335">
              <w:rPr>
                <w:sz w:val="20"/>
              </w:rPr>
              <w:t>1-5</w:t>
            </w:r>
          </w:p>
        </w:tc>
        <w:tc>
          <w:tcPr>
            <w:tcW w:w="3349" w:type="dxa"/>
          </w:tcPr>
          <w:p w:rsidR="00654FE2" w:rsidRPr="00C10335" w:rsidRDefault="00654FE2">
            <w:pPr>
              <w:pStyle w:val="TableParagraph"/>
              <w:rPr>
                <w:b/>
                <w:sz w:val="20"/>
              </w:rPr>
            </w:pPr>
          </w:p>
          <w:p w:rsidR="00654FE2" w:rsidRPr="00C10335" w:rsidRDefault="00654FE2">
            <w:pPr>
              <w:pStyle w:val="TableParagraph"/>
              <w:spacing w:before="10"/>
              <w:rPr>
                <w:b/>
                <w:sz w:val="20"/>
              </w:rPr>
            </w:pPr>
          </w:p>
          <w:p w:rsidR="00654FE2" w:rsidRPr="00C10335" w:rsidRDefault="00C61B92">
            <w:pPr>
              <w:pStyle w:val="TableParagraph"/>
              <w:ind w:right="1465"/>
              <w:jc w:val="right"/>
              <w:rPr>
                <w:sz w:val="20"/>
              </w:rPr>
            </w:pPr>
            <w:r w:rsidRPr="00C10335">
              <w:rPr>
                <w:sz w:val="20"/>
              </w:rPr>
              <w:t>1-5</w:t>
            </w:r>
          </w:p>
        </w:tc>
      </w:tr>
    </w:tbl>
    <w:p w:rsidR="00654FE2" w:rsidRPr="00C10335" w:rsidRDefault="00654FE2">
      <w:pPr>
        <w:pStyle w:val="Tekstpodstawowy"/>
        <w:rPr>
          <w:b/>
          <w:sz w:val="18"/>
        </w:rPr>
      </w:pPr>
    </w:p>
    <w:p w:rsidR="00654FE2" w:rsidRPr="00C10335" w:rsidRDefault="00654FE2">
      <w:pPr>
        <w:pStyle w:val="Tekstpodstawowy"/>
        <w:spacing w:before="3"/>
        <w:rPr>
          <w:b/>
          <w:sz w:val="18"/>
        </w:rPr>
      </w:pPr>
    </w:p>
    <w:p w:rsidR="00654FE2" w:rsidRPr="00C10335" w:rsidRDefault="00C61B92">
      <w:pPr>
        <w:spacing w:before="90"/>
        <w:ind w:left="326" w:right="1036"/>
        <w:jc w:val="both"/>
        <w:rPr>
          <w:b/>
        </w:rPr>
      </w:pPr>
      <w:r w:rsidRPr="00C10335">
        <w:rPr>
          <w:b/>
        </w:rPr>
        <w:t>Pytanie 7.1 Proszę opisać główne problemy, które dostrzegają Państwo, jeśli takie istnieją, w</w:t>
      </w:r>
      <w:r w:rsidR="007B2060">
        <w:rPr>
          <w:b/>
        </w:rPr>
        <w:t> </w:t>
      </w:r>
      <w:r w:rsidRPr="00C10335">
        <w:rPr>
          <w:b/>
        </w:rPr>
        <w:t>odniesieniu do ładu korporacyjnego (</w:t>
      </w:r>
      <w:r w:rsidRPr="00C10335">
        <w:rPr>
          <w:b/>
          <w:i/>
          <w:iCs/>
        </w:rPr>
        <w:t>rady pełniące określone role, rola komitetu audytu, akcjonariusze i inne zainteresowane strony</w:t>
      </w:r>
      <w:r w:rsidRPr="00C10335">
        <w:rPr>
          <w:b/>
        </w:rPr>
        <w:t>) oraz, jeśli to możliwe, proszę podać konkretne przykłady i dowody potwierdzające Państwa ocenę.</w:t>
      </w:r>
    </w:p>
    <w:p w:rsidR="00654FE2" w:rsidRPr="00C10335" w:rsidRDefault="00654FE2">
      <w:pPr>
        <w:pStyle w:val="Tekstpodstawowy"/>
        <w:spacing w:before="7"/>
        <w:rPr>
          <w:b/>
          <w:sz w:val="22"/>
        </w:rPr>
      </w:pPr>
    </w:p>
    <w:p w:rsidR="00654FE2" w:rsidRPr="00C10335" w:rsidRDefault="00C61B92">
      <w:pPr>
        <w:pStyle w:val="Tekstpodstawowy"/>
        <w:ind w:left="326"/>
        <w:jc w:val="both"/>
        <w:rPr>
          <w:sz w:val="22"/>
        </w:rPr>
      </w:pPr>
      <w:r w:rsidRPr="00C10335">
        <w:rPr>
          <w:sz w:val="22"/>
        </w:rPr>
        <w:t>Mogą Państwo wziąć pod uwagę następujące aspekty:</w:t>
      </w:r>
    </w:p>
    <w:p w:rsidR="00654FE2" w:rsidRPr="00C10335" w:rsidRDefault="00654FE2">
      <w:pPr>
        <w:pStyle w:val="Tekstpodstawowy"/>
        <w:rPr>
          <w:sz w:val="22"/>
        </w:rPr>
      </w:pPr>
    </w:p>
    <w:p w:rsidR="00654FE2" w:rsidRPr="00C10335" w:rsidRDefault="00C61B92">
      <w:pPr>
        <w:pStyle w:val="Akapitzlist"/>
        <w:numPr>
          <w:ilvl w:val="1"/>
          <w:numId w:val="2"/>
        </w:numPr>
        <w:tabs>
          <w:tab w:val="left" w:pos="1093"/>
        </w:tabs>
        <w:ind w:right="1044"/>
        <w:jc w:val="both"/>
      </w:pPr>
      <w:r w:rsidRPr="00C10335">
        <w:t>Czy istnieją czynniki, które zmniejszyły skuteczność / sprawiły, że odpowiednie ramy unijne są mniej skuteczne niż przewidywano? Które przepisy okazały się mniej skuteczne niż przewidywano?</w:t>
      </w:r>
    </w:p>
    <w:p w:rsidR="00654FE2" w:rsidRPr="00C10335" w:rsidRDefault="00654FE2">
      <w:pPr>
        <w:pStyle w:val="Tekstpodstawowy"/>
        <w:spacing w:before="9"/>
        <w:rPr>
          <w:sz w:val="18"/>
        </w:rPr>
      </w:pPr>
    </w:p>
    <w:p w:rsidR="00654FE2" w:rsidRPr="00C10335" w:rsidRDefault="00C61B92">
      <w:pPr>
        <w:pStyle w:val="Akapitzlist"/>
        <w:numPr>
          <w:ilvl w:val="1"/>
          <w:numId w:val="2"/>
        </w:numPr>
        <w:tabs>
          <w:tab w:val="left" w:pos="1093"/>
        </w:tabs>
      </w:pPr>
      <w:r w:rsidRPr="00C10335">
        <w:t>Czy istnieje możliwość poprawy efektywności poprzez dalsze uproszczenie?</w:t>
      </w:r>
    </w:p>
    <w:p w:rsidR="00654FE2" w:rsidRPr="00C10335" w:rsidRDefault="00C61B92" w:rsidP="001C7A9F">
      <w:pPr>
        <w:pStyle w:val="Akapitzlist"/>
        <w:numPr>
          <w:ilvl w:val="1"/>
          <w:numId w:val="2"/>
        </w:numPr>
        <w:tabs>
          <w:tab w:val="left" w:pos="1093"/>
        </w:tabs>
        <w:spacing w:before="239" w:line="434" w:lineRule="auto"/>
        <w:ind w:left="326" w:right="2760" w:firstLine="482"/>
      </w:pPr>
      <w:r w:rsidRPr="00C10335">
        <w:t>Czy istniejące przepisy są ze sobą spójne? [pole tekstowe]</w:t>
      </w:r>
    </w:p>
    <w:p w:rsidR="00654FE2" w:rsidRPr="00C10335" w:rsidRDefault="00654FE2">
      <w:pPr>
        <w:pStyle w:val="Tekstpodstawowy"/>
      </w:pPr>
    </w:p>
    <w:p w:rsidR="00654FE2" w:rsidRPr="00C10335" w:rsidRDefault="00654FE2">
      <w:pPr>
        <w:pStyle w:val="Tekstpodstawowy"/>
        <w:spacing w:before="7"/>
      </w:pPr>
    </w:p>
    <w:p w:rsidR="00654FE2" w:rsidRPr="00C10335" w:rsidRDefault="00C61B92">
      <w:pPr>
        <w:pStyle w:val="Nagwek1"/>
        <w:rPr>
          <w:sz w:val="22"/>
        </w:rPr>
      </w:pPr>
      <w:r w:rsidRPr="00C10335">
        <w:rPr>
          <w:sz w:val="22"/>
        </w:rPr>
        <w:t>Pytanie 8.</w:t>
      </w:r>
    </w:p>
    <w:p w:rsidR="00654FE2" w:rsidRPr="00C10335" w:rsidRDefault="00654FE2">
      <w:pPr>
        <w:pStyle w:val="Tekstpodstawowy"/>
        <w:spacing w:before="3"/>
        <w:rPr>
          <w:b/>
          <w:sz w:val="22"/>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2"/>
        <w:gridCol w:w="3404"/>
      </w:tblGrid>
      <w:tr w:rsidR="00654FE2" w:rsidRPr="00C10335">
        <w:trPr>
          <w:trHeight w:val="1946"/>
        </w:trPr>
        <w:tc>
          <w:tcPr>
            <w:tcW w:w="6342" w:type="dxa"/>
          </w:tcPr>
          <w:p w:rsidR="00654FE2" w:rsidRPr="00C10335" w:rsidRDefault="00C61B92">
            <w:pPr>
              <w:pStyle w:val="TableParagraph"/>
              <w:spacing w:before="49"/>
              <w:ind w:left="107" w:right="41"/>
              <w:jc w:val="both"/>
              <w:rPr>
                <w:b/>
              </w:rPr>
            </w:pPr>
            <w:r w:rsidRPr="00C10335">
              <w:rPr>
                <w:b/>
              </w:rPr>
              <w:t xml:space="preserve">Biorąc pod uwagę poziom istotnych odstępstw od MSSF zgłoszonych w </w:t>
            </w:r>
            <w:hyperlink r:id="rId44">
              <w:r w:rsidRPr="00C10335">
                <w:rPr>
                  <w:b/>
                  <w:color w:val="0000FF"/>
                  <w:u w:val="thick" w:color="0000FF"/>
                </w:rPr>
                <w:t>raporcie ESMA w sprawie egzekwowania przepisów i</w:t>
              </w:r>
            </w:hyperlink>
            <w:r w:rsidRPr="00C10335">
              <w:rPr>
                <w:b/>
                <w:color w:val="0000FF"/>
              </w:rPr>
              <w:t xml:space="preserve"> </w:t>
            </w:r>
            <w:hyperlink r:id="rId45">
              <w:r w:rsidRPr="00C10335">
                <w:rPr>
                  <w:b/>
                  <w:color w:val="0000FF"/>
                  <w:u w:val="thick" w:color="0000FF"/>
                </w:rPr>
                <w:t>działań regulacyjnych europejskich organów egzekwujących prawo w 2020 r.</w:t>
              </w:r>
            </w:hyperlink>
            <w:r w:rsidRPr="00C10335">
              <w:rPr>
                <w:b/>
              </w:rPr>
              <w:t>, w jakim stopniu (w skali od 1 (wcale) do 5 (w bardzo dużym stopniu)) odstępstwa te można przypisać niedoskonałościom unijnych ram ładu korporacyjnego?</w:t>
            </w:r>
          </w:p>
        </w:tc>
        <w:tc>
          <w:tcPr>
            <w:tcW w:w="3404" w:type="dxa"/>
          </w:tcPr>
          <w:p w:rsidR="00654FE2" w:rsidRPr="00C10335" w:rsidRDefault="00654FE2">
            <w:pPr>
              <w:pStyle w:val="TableParagraph"/>
              <w:rPr>
                <w:b/>
                <w:sz w:val="24"/>
              </w:rPr>
            </w:pPr>
          </w:p>
          <w:p w:rsidR="00654FE2" w:rsidRPr="00C10335" w:rsidRDefault="00654FE2">
            <w:pPr>
              <w:pStyle w:val="TableParagraph"/>
              <w:spacing w:before="9"/>
              <w:rPr>
                <w:b/>
                <w:sz w:val="36"/>
              </w:rPr>
            </w:pPr>
          </w:p>
          <w:p w:rsidR="00654FE2" w:rsidRPr="00C10335" w:rsidRDefault="00C61B92">
            <w:pPr>
              <w:pStyle w:val="TableParagraph"/>
              <w:ind w:left="1558" w:right="1475"/>
              <w:jc w:val="center"/>
            </w:pPr>
            <w:r w:rsidRPr="00C10335">
              <w:t>1-5</w:t>
            </w:r>
          </w:p>
        </w:tc>
      </w:tr>
    </w:tbl>
    <w:p w:rsidR="00654FE2" w:rsidRPr="00C10335" w:rsidRDefault="00654FE2">
      <w:pPr>
        <w:pStyle w:val="Tekstpodstawowy"/>
        <w:rPr>
          <w:b/>
        </w:rPr>
      </w:pPr>
    </w:p>
    <w:p w:rsidR="00654FE2" w:rsidRPr="00C10335" w:rsidRDefault="00C61B92">
      <w:pPr>
        <w:spacing w:before="216"/>
        <w:ind w:left="326" w:right="1034"/>
        <w:jc w:val="both"/>
        <w:rPr>
          <w:b/>
        </w:rPr>
      </w:pPr>
      <w:r w:rsidRPr="00C10335">
        <w:rPr>
          <w:b/>
        </w:rPr>
        <w:t>Pytanie 8.1 Proszę wyjaśnić główne problemy, jakie Państwo dostrzegają, oraz, w miarę możliwości, podać konkretne przykłady i dowody na poparcie swojej oceny.</w:t>
      </w:r>
    </w:p>
    <w:p w:rsidR="00654FE2" w:rsidRPr="00C10335" w:rsidRDefault="00654FE2">
      <w:pPr>
        <w:pStyle w:val="Tekstpodstawowy"/>
        <w:spacing w:before="6"/>
        <w:rPr>
          <w:b/>
          <w:sz w:val="22"/>
        </w:rPr>
      </w:pPr>
    </w:p>
    <w:p w:rsidR="00654FE2" w:rsidRPr="00C10335" w:rsidRDefault="00C61B92">
      <w:pPr>
        <w:pStyle w:val="Tekstpodstawowy"/>
        <w:spacing w:before="1"/>
        <w:ind w:left="326"/>
        <w:rPr>
          <w:sz w:val="22"/>
        </w:rPr>
      </w:pPr>
      <w:r w:rsidRPr="00C10335">
        <w:rPr>
          <w:sz w:val="22"/>
        </w:rPr>
        <w:t>[pole tekstowe]</w:t>
      </w:r>
    </w:p>
    <w:p w:rsidR="00654FE2" w:rsidRPr="00C10335" w:rsidRDefault="00654FE2">
      <w:pPr>
        <w:rPr>
          <w:sz w:val="20"/>
        </w:rPr>
        <w:sectPr w:rsidR="00654FE2" w:rsidRPr="00C10335">
          <w:pgSz w:w="11910" w:h="16840"/>
          <w:pgMar w:top="1000" w:right="660" w:bottom="1240" w:left="1260" w:header="0" w:footer="987" w:gutter="0"/>
          <w:cols w:space="720"/>
        </w:sectPr>
      </w:pPr>
    </w:p>
    <w:p w:rsidR="00654FE2" w:rsidRPr="00C10335" w:rsidRDefault="00C61B92" w:rsidP="007B2060">
      <w:pPr>
        <w:pStyle w:val="Nagwek1"/>
        <w:spacing w:before="63"/>
        <w:ind w:right="1043"/>
        <w:rPr>
          <w:sz w:val="22"/>
        </w:rPr>
      </w:pPr>
      <w:r w:rsidRPr="00C10335">
        <w:rPr>
          <w:sz w:val="22"/>
        </w:rPr>
        <w:t>Pytanie 9. Jak skuteczne i efektywne byłyby następujące działania w podnoszeniu jakości i</w:t>
      </w:r>
      <w:r w:rsidR="007B2060">
        <w:rPr>
          <w:sz w:val="22"/>
        </w:rPr>
        <w:t> </w:t>
      </w:r>
      <w:r w:rsidRPr="00C10335">
        <w:rPr>
          <w:sz w:val="22"/>
        </w:rPr>
        <w:t>wiarygodności sprawozdawczości spółek giełdowych, w skali od 1 (nieskuteczne/</w:t>
      </w:r>
      <w:r w:rsidR="000D0333">
        <w:rPr>
          <w:sz w:val="22"/>
        </w:rPr>
        <w:t xml:space="preserve"> </w:t>
      </w:r>
      <w:r w:rsidRPr="00C10335">
        <w:rPr>
          <w:sz w:val="22"/>
        </w:rPr>
        <w:t>nieefektywne) do 5 (bardzo skuteczne/efektywne)?</w:t>
      </w:r>
    </w:p>
    <w:p w:rsidR="00654FE2" w:rsidRPr="00C10335" w:rsidRDefault="00654FE2">
      <w:pPr>
        <w:pStyle w:val="Tekstpodstawowy"/>
        <w:spacing w:before="3"/>
        <w:rPr>
          <w:b/>
          <w:sz w:val="22"/>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20"/>
        <w:gridCol w:w="2239"/>
        <w:gridCol w:w="1786"/>
      </w:tblGrid>
      <w:tr w:rsidR="00654FE2" w:rsidRPr="00C10335" w:rsidTr="000D0333">
        <w:trPr>
          <w:trHeight w:val="1669"/>
        </w:trPr>
        <w:tc>
          <w:tcPr>
            <w:tcW w:w="5720" w:type="dxa"/>
          </w:tcPr>
          <w:p w:rsidR="00654FE2" w:rsidRPr="00C10335" w:rsidRDefault="00654FE2">
            <w:pPr>
              <w:pStyle w:val="TableParagraph"/>
              <w:rPr>
                <w:b/>
                <w:sz w:val="20"/>
                <w:szCs w:val="20"/>
              </w:rPr>
            </w:pPr>
          </w:p>
          <w:p w:rsidR="00654FE2" w:rsidRPr="00C10335" w:rsidRDefault="00654FE2">
            <w:pPr>
              <w:pStyle w:val="TableParagraph"/>
              <w:spacing w:before="3"/>
              <w:rPr>
                <w:b/>
                <w:sz w:val="20"/>
                <w:szCs w:val="20"/>
              </w:rPr>
            </w:pPr>
          </w:p>
          <w:p w:rsidR="00654FE2" w:rsidRPr="00C10335" w:rsidRDefault="00C61B92" w:rsidP="001C7A9F">
            <w:pPr>
              <w:pStyle w:val="TableParagraph"/>
              <w:ind w:left="2147" w:right="2432"/>
              <w:jc w:val="center"/>
              <w:rPr>
                <w:b/>
                <w:sz w:val="20"/>
                <w:szCs w:val="20"/>
              </w:rPr>
            </w:pPr>
            <w:r w:rsidRPr="00C10335">
              <w:rPr>
                <w:b/>
                <w:sz w:val="20"/>
                <w:szCs w:val="20"/>
              </w:rPr>
              <w:t>Obszary</w:t>
            </w:r>
          </w:p>
        </w:tc>
        <w:tc>
          <w:tcPr>
            <w:tcW w:w="2239" w:type="dxa"/>
          </w:tcPr>
          <w:p w:rsidR="00654FE2" w:rsidRPr="00C10335" w:rsidRDefault="00654FE2">
            <w:pPr>
              <w:pStyle w:val="TableParagraph"/>
              <w:rPr>
                <w:b/>
                <w:sz w:val="20"/>
                <w:szCs w:val="20"/>
              </w:rPr>
            </w:pPr>
          </w:p>
          <w:p w:rsidR="00654FE2" w:rsidRPr="00C10335" w:rsidRDefault="00654FE2">
            <w:pPr>
              <w:pStyle w:val="TableParagraph"/>
              <w:spacing w:before="3"/>
              <w:rPr>
                <w:b/>
                <w:sz w:val="20"/>
                <w:szCs w:val="20"/>
              </w:rPr>
            </w:pPr>
          </w:p>
          <w:p w:rsidR="00654FE2" w:rsidRPr="00C10335" w:rsidRDefault="00C61B92">
            <w:pPr>
              <w:pStyle w:val="TableParagraph"/>
              <w:ind w:left="189"/>
              <w:rPr>
                <w:b/>
                <w:sz w:val="20"/>
                <w:szCs w:val="20"/>
              </w:rPr>
            </w:pPr>
            <w:r w:rsidRPr="00C10335">
              <w:rPr>
                <w:b/>
                <w:sz w:val="20"/>
                <w:szCs w:val="20"/>
              </w:rPr>
              <w:t xml:space="preserve">I. Skuteczność </w:t>
            </w:r>
          </w:p>
        </w:tc>
        <w:tc>
          <w:tcPr>
            <w:tcW w:w="1786" w:type="dxa"/>
          </w:tcPr>
          <w:p w:rsidR="00654FE2" w:rsidRPr="00C10335" w:rsidRDefault="00C61B92">
            <w:pPr>
              <w:pStyle w:val="TableParagraph"/>
              <w:spacing w:before="49"/>
              <w:ind w:left="596" w:right="589"/>
              <w:jc w:val="center"/>
              <w:rPr>
                <w:b/>
                <w:sz w:val="20"/>
                <w:szCs w:val="20"/>
              </w:rPr>
            </w:pPr>
            <w:r w:rsidRPr="00C10335">
              <w:rPr>
                <w:b/>
                <w:sz w:val="20"/>
                <w:szCs w:val="20"/>
              </w:rPr>
              <w:t>II.</w:t>
            </w:r>
          </w:p>
          <w:p w:rsidR="00654FE2" w:rsidRPr="00C10335" w:rsidRDefault="00C61B92">
            <w:pPr>
              <w:pStyle w:val="TableParagraph"/>
              <w:ind w:left="108" w:right="96" w:hanging="1"/>
              <w:jc w:val="center"/>
              <w:rPr>
                <w:b/>
                <w:sz w:val="20"/>
                <w:szCs w:val="20"/>
              </w:rPr>
            </w:pPr>
            <w:r w:rsidRPr="00C10335">
              <w:rPr>
                <w:b/>
                <w:sz w:val="20"/>
                <w:szCs w:val="20"/>
              </w:rPr>
              <w:t>Efektywność pod względem kosztów/korzyści z działania</w:t>
            </w:r>
          </w:p>
        </w:tc>
      </w:tr>
      <w:tr w:rsidR="00654FE2" w:rsidRPr="00C10335" w:rsidTr="000D0333">
        <w:trPr>
          <w:trHeight w:val="1118"/>
        </w:trPr>
        <w:tc>
          <w:tcPr>
            <w:tcW w:w="5720" w:type="dxa"/>
          </w:tcPr>
          <w:p w:rsidR="00654FE2" w:rsidRPr="00C10335" w:rsidRDefault="00C61B92" w:rsidP="001C7A9F">
            <w:pPr>
              <w:pStyle w:val="TableParagraph"/>
              <w:spacing w:before="44"/>
              <w:ind w:left="107"/>
              <w:rPr>
                <w:sz w:val="20"/>
                <w:szCs w:val="20"/>
              </w:rPr>
            </w:pPr>
            <w:r w:rsidRPr="00C10335">
              <w:rPr>
                <w:sz w:val="20"/>
                <w:szCs w:val="20"/>
              </w:rPr>
              <w:t>a) Wzmocnienie (zbiorowej) odpowiedzialności rad / zadań w zakresie sprawozdawczości / odpowiedzialności rad za nieprawidłową sprawozdawczość</w:t>
            </w:r>
          </w:p>
        </w:tc>
        <w:tc>
          <w:tcPr>
            <w:tcW w:w="2239" w:type="dxa"/>
          </w:tcPr>
          <w:p w:rsidR="00654FE2" w:rsidRPr="00C10335" w:rsidRDefault="00654FE2">
            <w:pPr>
              <w:pStyle w:val="TableParagraph"/>
              <w:spacing w:before="10"/>
              <w:rPr>
                <w:b/>
                <w:sz w:val="20"/>
                <w:szCs w:val="20"/>
              </w:rPr>
            </w:pPr>
          </w:p>
          <w:p w:rsidR="00654FE2" w:rsidRPr="00C10335" w:rsidRDefault="00C61B92" w:rsidP="000D0333">
            <w:pPr>
              <w:pStyle w:val="TableParagraph"/>
              <w:ind w:left="964" w:right="847"/>
              <w:jc w:val="center"/>
              <w:rPr>
                <w:sz w:val="20"/>
                <w:szCs w:val="20"/>
              </w:rPr>
            </w:pPr>
            <w:r w:rsidRPr="00C10335">
              <w:rPr>
                <w:sz w:val="20"/>
                <w:szCs w:val="20"/>
              </w:rPr>
              <w:t>1-5</w:t>
            </w:r>
          </w:p>
        </w:tc>
        <w:tc>
          <w:tcPr>
            <w:tcW w:w="1786" w:type="dxa"/>
          </w:tcPr>
          <w:p w:rsidR="00654FE2" w:rsidRPr="00C10335" w:rsidRDefault="00654FE2">
            <w:pPr>
              <w:pStyle w:val="TableParagraph"/>
              <w:spacing w:before="10"/>
              <w:rPr>
                <w:b/>
                <w:sz w:val="20"/>
                <w:szCs w:val="20"/>
              </w:rPr>
            </w:pPr>
          </w:p>
          <w:p w:rsidR="00654FE2" w:rsidRPr="00C10335" w:rsidRDefault="00C61B92">
            <w:pPr>
              <w:pStyle w:val="TableParagraph"/>
              <w:ind w:right="544"/>
              <w:jc w:val="right"/>
              <w:rPr>
                <w:sz w:val="20"/>
                <w:szCs w:val="20"/>
              </w:rPr>
            </w:pPr>
            <w:r w:rsidRPr="00C10335">
              <w:rPr>
                <w:sz w:val="20"/>
                <w:szCs w:val="20"/>
              </w:rPr>
              <w:t>1-5</w:t>
            </w:r>
          </w:p>
        </w:tc>
      </w:tr>
      <w:tr w:rsidR="00654FE2" w:rsidRPr="00C10335" w:rsidTr="000D0333">
        <w:trPr>
          <w:trHeight w:val="1115"/>
        </w:trPr>
        <w:tc>
          <w:tcPr>
            <w:tcW w:w="5720" w:type="dxa"/>
          </w:tcPr>
          <w:p w:rsidR="00654FE2" w:rsidRPr="00C10335" w:rsidRDefault="00C61B92" w:rsidP="001C7A9F">
            <w:pPr>
              <w:pStyle w:val="TableParagraph"/>
              <w:spacing w:before="42"/>
              <w:ind w:left="107" w:right="44"/>
              <w:rPr>
                <w:sz w:val="20"/>
                <w:szCs w:val="20"/>
              </w:rPr>
            </w:pPr>
            <w:r w:rsidRPr="00C10335">
              <w:rPr>
                <w:sz w:val="20"/>
                <w:szCs w:val="20"/>
              </w:rPr>
              <w:t>b) Wymóg posiadania przez poszczególnych członków rady odpowiedniej wiedzy specjalistycznej w zakresie sprawozdawczości przedsiębiorstw (kontrole wewnętrzne, ramy rachunkowości, sprawozdawczość dotycząca zrównoważonego rozwoju itp.)</w:t>
            </w:r>
          </w:p>
        </w:tc>
        <w:tc>
          <w:tcPr>
            <w:tcW w:w="2239" w:type="dxa"/>
          </w:tcPr>
          <w:p w:rsidR="00654FE2" w:rsidRPr="00C10335" w:rsidRDefault="00654FE2">
            <w:pPr>
              <w:pStyle w:val="TableParagraph"/>
              <w:spacing w:before="7"/>
              <w:rPr>
                <w:b/>
                <w:sz w:val="20"/>
                <w:szCs w:val="20"/>
              </w:rPr>
            </w:pPr>
          </w:p>
          <w:p w:rsidR="00654FE2" w:rsidRPr="00C10335" w:rsidRDefault="00C61B92" w:rsidP="000D0333">
            <w:pPr>
              <w:pStyle w:val="TableParagraph"/>
              <w:ind w:left="964" w:right="847"/>
              <w:jc w:val="center"/>
              <w:rPr>
                <w:sz w:val="20"/>
                <w:szCs w:val="20"/>
              </w:rPr>
            </w:pPr>
            <w:r w:rsidRPr="00C10335">
              <w:rPr>
                <w:sz w:val="20"/>
                <w:szCs w:val="20"/>
              </w:rPr>
              <w:t>1-5</w:t>
            </w:r>
          </w:p>
        </w:tc>
        <w:tc>
          <w:tcPr>
            <w:tcW w:w="1786" w:type="dxa"/>
          </w:tcPr>
          <w:p w:rsidR="00654FE2" w:rsidRPr="00C10335" w:rsidRDefault="00654FE2">
            <w:pPr>
              <w:pStyle w:val="TableParagraph"/>
              <w:spacing w:before="7"/>
              <w:rPr>
                <w:b/>
                <w:sz w:val="20"/>
                <w:szCs w:val="20"/>
              </w:rPr>
            </w:pPr>
          </w:p>
          <w:p w:rsidR="00654FE2" w:rsidRPr="00C10335" w:rsidRDefault="00C61B92">
            <w:pPr>
              <w:pStyle w:val="TableParagraph"/>
              <w:ind w:right="544"/>
              <w:jc w:val="right"/>
              <w:rPr>
                <w:sz w:val="20"/>
                <w:szCs w:val="20"/>
              </w:rPr>
            </w:pPr>
            <w:r w:rsidRPr="00C10335">
              <w:rPr>
                <w:sz w:val="20"/>
                <w:szCs w:val="20"/>
              </w:rPr>
              <w:t>1-5</w:t>
            </w:r>
          </w:p>
        </w:tc>
      </w:tr>
      <w:tr w:rsidR="00654FE2" w:rsidRPr="00C10335" w:rsidTr="000D0333">
        <w:trPr>
          <w:trHeight w:val="1118"/>
        </w:trPr>
        <w:tc>
          <w:tcPr>
            <w:tcW w:w="5720" w:type="dxa"/>
          </w:tcPr>
          <w:p w:rsidR="00654FE2" w:rsidRPr="00C10335" w:rsidRDefault="00C61B92" w:rsidP="001C7A9F">
            <w:pPr>
              <w:pStyle w:val="TableParagraph"/>
              <w:spacing w:before="44"/>
              <w:ind w:left="107" w:right="47"/>
              <w:rPr>
                <w:sz w:val="20"/>
                <w:szCs w:val="20"/>
              </w:rPr>
            </w:pPr>
            <w:r w:rsidRPr="00C10335">
              <w:rPr>
                <w:sz w:val="20"/>
                <w:szCs w:val="20"/>
              </w:rPr>
              <w:t>c) Zwiększenie zakresu obowiązków poszczególnych członków rady (np. dyrektora generalnego lub dyrektora finansowego) oraz ich odpowiedzialności w zakresie sprawozdawczości przedsiębiorstw</w:t>
            </w:r>
          </w:p>
        </w:tc>
        <w:tc>
          <w:tcPr>
            <w:tcW w:w="2239" w:type="dxa"/>
          </w:tcPr>
          <w:p w:rsidR="00654FE2" w:rsidRPr="00C10335" w:rsidRDefault="00654FE2">
            <w:pPr>
              <w:pStyle w:val="TableParagraph"/>
              <w:spacing w:before="10"/>
              <w:rPr>
                <w:b/>
                <w:sz w:val="20"/>
                <w:szCs w:val="20"/>
              </w:rPr>
            </w:pPr>
          </w:p>
          <w:p w:rsidR="00654FE2" w:rsidRPr="00C10335" w:rsidRDefault="00C61B92" w:rsidP="000D0333">
            <w:pPr>
              <w:pStyle w:val="TableParagraph"/>
              <w:ind w:left="964" w:right="847"/>
              <w:jc w:val="center"/>
              <w:rPr>
                <w:sz w:val="20"/>
                <w:szCs w:val="20"/>
              </w:rPr>
            </w:pPr>
            <w:r w:rsidRPr="00C10335">
              <w:rPr>
                <w:sz w:val="20"/>
                <w:szCs w:val="20"/>
              </w:rPr>
              <w:t>1-5</w:t>
            </w:r>
          </w:p>
        </w:tc>
        <w:tc>
          <w:tcPr>
            <w:tcW w:w="1786" w:type="dxa"/>
          </w:tcPr>
          <w:p w:rsidR="00654FE2" w:rsidRPr="00C10335" w:rsidRDefault="00654FE2">
            <w:pPr>
              <w:pStyle w:val="TableParagraph"/>
              <w:spacing w:before="10"/>
              <w:rPr>
                <w:b/>
                <w:sz w:val="20"/>
                <w:szCs w:val="20"/>
              </w:rPr>
            </w:pPr>
          </w:p>
          <w:p w:rsidR="00654FE2" w:rsidRPr="00C10335" w:rsidRDefault="00C61B92">
            <w:pPr>
              <w:pStyle w:val="TableParagraph"/>
              <w:ind w:right="544"/>
              <w:jc w:val="right"/>
              <w:rPr>
                <w:sz w:val="20"/>
                <w:szCs w:val="20"/>
              </w:rPr>
            </w:pPr>
            <w:r w:rsidRPr="00C10335">
              <w:rPr>
                <w:sz w:val="20"/>
                <w:szCs w:val="20"/>
              </w:rPr>
              <w:t>1-5</w:t>
            </w:r>
          </w:p>
        </w:tc>
      </w:tr>
      <w:tr w:rsidR="00654FE2" w:rsidRPr="00C10335" w:rsidTr="000D0333">
        <w:trPr>
          <w:trHeight w:val="1668"/>
        </w:trPr>
        <w:tc>
          <w:tcPr>
            <w:tcW w:w="5720" w:type="dxa"/>
          </w:tcPr>
          <w:p w:rsidR="00654FE2" w:rsidRPr="00C10335" w:rsidRDefault="00C61B92" w:rsidP="001C7A9F">
            <w:pPr>
              <w:pStyle w:val="TableParagraph"/>
              <w:spacing w:before="42"/>
              <w:ind w:left="107" w:right="44"/>
              <w:rPr>
                <w:sz w:val="20"/>
                <w:szCs w:val="20"/>
              </w:rPr>
            </w:pPr>
            <w:r w:rsidRPr="00C10335">
              <w:rPr>
                <w:sz w:val="20"/>
                <w:szCs w:val="20"/>
              </w:rPr>
              <w:t>d) Nałożenie na rady spółek wyraźnego obowiązku ustanowienia skutecznych systemów zarządzania ryzykiem i kontroli wewnętrznej w celu sporządzania sprawozdawczości przedsiębiorstw, w tym w zakresie kontroli ryzyka oszustwa i kontynuacji działalności</w:t>
            </w:r>
          </w:p>
        </w:tc>
        <w:tc>
          <w:tcPr>
            <w:tcW w:w="2239" w:type="dxa"/>
          </w:tcPr>
          <w:p w:rsidR="00654FE2" w:rsidRPr="00C10335" w:rsidRDefault="00654FE2">
            <w:pPr>
              <w:pStyle w:val="TableParagraph"/>
              <w:rPr>
                <w:b/>
                <w:sz w:val="20"/>
                <w:szCs w:val="20"/>
              </w:rPr>
            </w:pPr>
          </w:p>
          <w:p w:rsidR="00654FE2" w:rsidRPr="00C10335" w:rsidRDefault="00654FE2">
            <w:pPr>
              <w:pStyle w:val="TableParagraph"/>
              <w:spacing w:before="8"/>
              <w:rPr>
                <w:b/>
                <w:sz w:val="20"/>
                <w:szCs w:val="20"/>
              </w:rPr>
            </w:pPr>
          </w:p>
          <w:p w:rsidR="00654FE2" w:rsidRPr="00C10335" w:rsidRDefault="00C61B92" w:rsidP="000D0333">
            <w:pPr>
              <w:pStyle w:val="TableParagraph"/>
              <w:ind w:left="964" w:right="847"/>
              <w:jc w:val="center"/>
              <w:rPr>
                <w:sz w:val="20"/>
                <w:szCs w:val="20"/>
              </w:rPr>
            </w:pPr>
            <w:r w:rsidRPr="00C10335">
              <w:rPr>
                <w:sz w:val="20"/>
                <w:szCs w:val="20"/>
              </w:rPr>
              <w:t>1-5</w:t>
            </w:r>
          </w:p>
        </w:tc>
        <w:tc>
          <w:tcPr>
            <w:tcW w:w="1786" w:type="dxa"/>
          </w:tcPr>
          <w:p w:rsidR="00654FE2" w:rsidRPr="00C10335" w:rsidRDefault="00654FE2">
            <w:pPr>
              <w:pStyle w:val="TableParagraph"/>
              <w:rPr>
                <w:b/>
                <w:sz w:val="20"/>
                <w:szCs w:val="20"/>
              </w:rPr>
            </w:pPr>
          </w:p>
          <w:p w:rsidR="00654FE2" w:rsidRPr="00C10335" w:rsidRDefault="00654FE2">
            <w:pPr>
              <w:pStyle w:val="TableParagraph"/>
              <w:spacing w:before="8"/>
              <w:rPr>
                <w:b/>
                <w:sz w:val="20"/>
                <w:szCs w:val="20"/>
              </w:rPr>
            </w:pPr>
          </w:p>
          <w:p w:rsidR="00654FE2" w:rsidRPr="00C10335" w:rsidRDefault="00C61B92">
            <w:pPr>
              <w:pStyle w:val="TableParagraph"/>
              <w:ind w:right="544"/>
              <w:jc w:val="right"/>
              <w:rPr>
                <w:sz w:val="20"/>
                <w:szCs w:val="20"/>
              </w:rPr>
            </w:pPr>
            <w:r w:rsidRPr="00C10335">
              <w:rPr>
                <w:sz w:val="20"/>
                <w:szCs w:val="20"/>
              </w:rPr>
              <w:t>1-5</w:t>
            </w:r>
          </w:p>
        </w:tc>
      </w:tr>
      <w:tr w:rsidR="00654FE2" w:rsidRPr="00C10335" w:rsidTr="000D0333">
        <w:trPr>
          <w:trHeight w:val="1393"/>
        </w:trPr>
        <w:tc>
          <w:tcPr>
            <w:tcW w:w="5720" w:type="dxa"/>
          </w:tcPr>
          <w:p w:rsidR="00654FE2" w:rsidRPr="00C10335" w:rsidRDefault="00C61B92" w:rsidP="001C7A9F">
            <w:pPr>
              <w:pStyle w:val="TableParagraph"/>
              <w:spacing w:before="44"/>
              <w:ind w:left="107" w:right="44"/>
              <w:rPr>
                <w:sz w:val="20"/>
                <w:szCs w:val="20"/>
              </w:rPr>
            </w:pPr>
            <w:r w:rsidRPr="00C10335">
              <w:rPr>
                <w:sz w:val="20"/>
                <w:szCs w:val="20"/>
              </w:rPr>
              <w:t>e) Zwiększenie przejrzystości rad spółek w zakresie skuteczności zarządzania ryzykiem w spółkach oraz informowanie o działaniach podjętych w okresie sprawozdawczym</w:t>
            </w:r>
          </w:p>
        </w:tc>
        <w:tc>
          <w:tcPr>
            <w:tcW w:w="2239" w:type="dxa"/>
          </w:tcPr>
          <w:p w:rsidR="00654FE2" w:rsidRPr="00C10335" w:rsidRDefault="00654FE2">
            <w:pPr>
              <w:pStyle w:val="TableParagraph"/>
              <w:rPr>
                <w:b/>
                <w:sz w:val="20"/>
                <w:szCs w:val="20"/>
              </w:rPr>
            </w:pPr>
          </w:p>
          <w:p w:rsidR="00654FE2" w:rsidRPr="00C10335" w:rsidRDefault="00C61B92" w:rsidP="000D0333">
            <w:pPr>
              <w:pStyle w:val="TableParagraph"/>
              <w:spacing w:before="158"/>
              <w:ind w:left="964" w:right="847"/>
              <w:jc w:val="center"/>
              <w:rPr>
                <w:sz w:val="20"/>
                <w:szCs w:val="20"/>
              </w:rPr>
            </w:pPr>
            <w:r w:rsidRPr="00C10335">
              <w:rPr>
                <w:sz w:val="20"/>
                <w:szCs w:val="20"/>
              </w:rPr>
              <w:t>1-5</w:t>
            </w:r>
          </w:p>
        </w:tc>
        <w:tc>
          <w:tcPr>
            <w:tcW w:w="1786" w:type="dxa"/>
          </w:tcPr>
          <w:p w:rsidR="00654FE2" w:rsidRPr="00C10335" w:rsidRDefault="00654FE2">
            <w:pPr>
              <w:pStyle w:val="TableParagraph"/>
              <w:rPr>
                <w:b/>
                <w:sz w:val="20"/>
                <w:szCs w:val="20"/>
              </w:rPr>
            </w:pPr>
          </w:p>
          <w:p w:rsidR="00654FE2" w:rsidRPr="00C10335" w:rsidRDefault="00C61B92">
            <w:pPr>
              <w:pStyle w:val="TableParagraph"/>
              <w:spacing w:before="158"/>
              <w:ind w:right="544"/>
              <w:jc w:val="right"/>
              <w:rPr>
                <w:sz w:val="20"/>
                <w:szCs w:val="20"/>
              </w:rPr>
            </w:pPr>
            <w:r w:rsidRPr="00C10335">
              <w:rPr>
                <w:sz w:val="20"/>
                <w:szCs w:val="20"/>
              </w:rPr>
              <w:t>1-5</w:t>
            </w:r>
          </w:p>
        </w:tc>
      </w:tr>
      <w:tr w:rsidR="00654FE2" w:rsidRPr="00C10335" w:rsidTr="000D0333">
        <w:trPr>
          <w:trHeight w:val="840"/>
        </w:trPr>
        <w:tc>
          <w:tcPr>
            <w:tcW w:w="5720" w:type="dxa"/>
          </w:tcPr>
          <w:p w:rsidR="00654FE2" w:rsidRPr="00C10335" w:rsidRDefault="00C61B92" w:rsidP="001C7A9F">
            <w:pPr>
              <w:pStyle w:val="TableParagraph"/>
              <w:spacing w:before="42"/>
              <w:ind w:left="107"/>
              <w:rPr>
                <w:sz w:val="20"/>
                <w:szCs w:val="20"/>
              </w:rPr>
            </w:pPr>
            <w:r w:rsidRPr="00C10335">
              <w:rPr>
                <w:sz w:val="20"/>
                <w:szCs w:val="20"/>
              </w:rPr>
              <w:t>f) Usunięcie w prawodawstwie UE zwolnień z obowiązku powoływania komitetu audytu</w:t>
            </w:r>
          </w:p>
        </w:tc>
        <w:tc>
          <w:tcPr>
            <w:tcW w:w="2239" w:type="dxa"/>
          </w:tcPr>
          <w:p w:rsidR="00654FE2" w:rsidRPr="00C10335" w:rsidRDefault="00C61B92" w:rsidP="000D0333">
            <w:pPr>
              <w:pStyle w:val="TableParagraph"/>
              <w:spacing w:before="181"/>
              <w:ind w:left="964" w:right="847"/>
              <w:jc w:val="center"/>
              <w:rPr>
                <w:sz w:val="20"/>
                <w:szCs w:val="20"/>
              </w:rPr>
            </w:pPr>
            <w:r w:rsidRPr="00C10335">
              <w:rPr>
                <w:sz w:val="20"/>
                <w:szCs w:val="20"/>
              </w:rPr>
              <w:t>1-5</w:t>
            </w:r>
          </w:p>
        </w:tc>
        <w:tc>
          <w:tcPr>
            <w:tcW w:w="1786" w:type="dxa"/>
          </w:tcPr>
          <w:p w:rsidR="00654FE2" w:rsidRPr="00C10335" w:rsidRDefault="00C61B92">
            <w:pPr>
              <w:pStyle w:val="TableParagraph"/>
              <w:spacing w:before="181"/>
              <w:ind w:right="544"/>
              <w:jc w:val="right"/>
              <w:rPr>
                <w:sz w:val="20"/>
                <w:szCs w:val="20"/>
              </w:rPr>
            </w:pPr>
            <w:r w:rsidRPr="00C10335">
              <w:rPr>
                <w:sz w:val="20"/>
                <w:szCs w:val="20"/>
              </w:rPr>
              <w:t>1-5</w:t>
            </w:r>
          </w:p>
        </w:tc>
      </w:tr>
      <w:tr w:rsidR="00654FE2" w:rsidRPr="00C10335" w:rsidTr="000D0333">
        <w:trPr>
          <w:trHeight w:val="1118"/>
        </w:trPr>
        <w:tc>
          <w:tcPr>
            <w:tcW w:w="5720" w:type="dxa"/>
          </w:tcPr>
          <w:p w:rsidR="00654FE2" w:rsidRPr="00C10335" w:rsidRDefault="00C61B92" w:rsidP="001C7A9F">
            <w:pPr>
              <w:pStyle w:val="TableParagraph"/>
              <w:spacing w:before="44"/>
              <w:ind w:left="107" w:right="46"/>
              <w:rPr>
                <w:sz w:val="20"/>
                <w:szCs w:val="20"/>
              </w:rPr>
            </w:pPr>
            <w:r w:rsidRPr="00C10335">
              <w:rPr>
                <w:sz w:val="20"/>
                <w:szCs w:val="20"/>
              </w:rPr>
              <w:t>g) Zwiększenie zadań komitetu audytu, np. w zakresie przedstawienia zapewnień co do systemów kontroli wewnętrznej w celu uniknięcia ryzyka oszustwa i kontynuacji działalności</w:t>
            </w:r>
          </w:p>
        </w:tc>
        <w:tc>
          <w:tcPr>
            <w:tcW w:w="2239" w:type="dxa"/>
          </w:tcPr>
          <w:p w:rsidR="00654FE2" w:rsidRPr="00C10335" w:rsidRDefault="00654FE2">
            <w:pPr>
              <w:pStyle w:val="TableParagraph"/>
              <w:spacing w:before="10"/>
              <w:rPr>
                <w:b/>
                <w:sz w:val="20"/>
                <w:szCs w:val="20"/>
              </w:rPr>
            </w:pPr>
          </w:p>
          <w:p w:rsidR="00654FE2" w:rsidRPr="00C10335" w:rsidRDefault="00C61B92" w:rsidP="000D0333">
            <w:pPr>
              <w:pStyle w:val="TableParagraph"/>
              <w:ind w:left="964" w:right="847"/>
              <w:jc w:val="center"/>
              <w:rPr>
                <w:sz w:val="20"/>
                <w:szCs w:val="20"/>
              </w:rPr>
            </w:pPr>
            <w:r w:rsidRPr="00C10335">
              <w:rPr>
                <w:sz w:val="20"/>
                <w:szCs w:val="20"/>
              </w:rPr>
              <w:t>1-5</w:t>
            </w:r>
          </w:p>
        </w:tc>
        <w:tc>
          <w:tcPr>
            <w:tcW w:w="1786" w:type="dxa"/>
          </w:tcPr>
          <w:p w:rsidR="00654FE2" w:rsidRPr="00C10335" w:rsidRDefault="00654FE2">
            <w:pPr>
              <w:pStyle w:val="TableParagraph"/>
              <w:spacing w:before="10"/>
              <w:rPr>
                <w:b/>
                <w:sz w:val="20"/>
                <w:szCs w:val="20"/>
              </w:rPr>
            </w:pPr>
          </w:p>
          <w:p w:rsidR="00654FE2" w:rsidRPr="00C10335" w:rsidRDefault="00C61B92">
            <w:pPr>
              <w:pStyle w:val="TableParagraph"/>
              <w:ind w:right="544"/>
              <w:jc w:val="right"/>
              <w:rPr>
                <w:sz w:val="20"/>
                <w:szCs w:val="20"/>
              </w:rPr>
            </w:pPr>
            <w:r w:rsidRPr="00C10335">
              <w:rPr>
                <w:sz w:val="20"/>
                <w:szCs w:val="20"/>
              </w:rPr>
              <w:t>1-5</w:t>
            </w:r>
          </w:p>
        </w:tc>
      </w:tr>
      <w:tr w:rsidR="00654FE2" w:rsidRPr="00C10335" w:rsidTr="000D0333">
        <w:trPr>
          <w:trHeight w:val="839"/>
        </w:trPr>
        <w:tc>
          <w:tcPr>
            <w:tcW w:w="5720" w:type="dxa"/>
          </w:tcPr>
          <w:p w:rsidR="00654FE2" w:rsidRPr="00C10335" w:rsidRDefault="00C61B92" w:rsidP="001C7A9F">
            <w:pPr>
              <w:pStyle w:val="TableParagraph"/>
              <w:spacing w:before="42"/>
              <w:ind w:left="107" w:right="37"/>
              <w:rPr>
                <w:sz w:val="20"/>
                <w:szCs w:val="20"/>
              </w:rPr>
            </w:pPr>
            <w:r w:rsidRPr="00C10335">
              <w:rPr>
                <w:sz w:val="20"/>
                <w:szCs w:val="20"/>
              </w:rPr>
              <w:t>h) Wzmocnienie zewnętrznej pozycji komitetu audytu (np. w stosunku do biegłego rewidenta lub poprzez składanie sprawozdań akcjonariuszom)</w:t>
            </w:r>
          </w:p>
        </w:tc>
        <w:tc>
          <w:tcPr>
            <w:tcW w:w="2239" w:type="dxa"/>
          </w:tcPr>
          <w:p w:rsidR="00654FE2" w:rsidRPr="00C10335" w:rsidRDefault="00C61B92" w:rsidP="000D0333">
            <w:pPr>
              <w:pStyle w:val="TableParagraph"/>
              <w:spacing w:before="181"/>
              <w:ind w:left="964" w:right="847"/>
              <w:jc w:val="center"/>
              <w:rPr>
                <w:sz w:val="20"/>
                <w:szCs w:val="20"/>
              </w:rPr>
            </w:pPr>
            <w:r w:rsidRPr="00C10335">
              <w:rPr>
                <w:sz w:val="20"/>
                <w:szCs w:val="20"/>
              </w:rPr>
              <w:t>1-5</w:t>
            </w:r>
          </w:p>
        </w:tc>
        <w:tc>
          <w:tcPr>
            <w:tcW w:w="1786" w:type="dxa"/>
          </w:tcPr>
          <w:p w:rsidR="00654FE2" w:rsidRPr="00C10335" w:rsidRDefault="00C61B92">
            <w:pPr>
              <w:pStyle w:val="TableParagraph"/>
              <w:spacing w:before="181"/>
              <w:ind w:right="544"/>
              <w:jc w:val="right"/>
              <w:rPr>
                <w:sz w:val="20"/>
                <w:szCs w:val="20"/>
              </w:rPr>
            </w:pPr>
            <w:r w:rsidRPr="00C10335">
              <w:rPr>
                <w:sz w:val="20"/>
                <w:szCs w:val="20"/>
              </w:rPr>
              <w:t>1-5</w:t>
            </w:r>
          </w:p>
        </w:tc>
      </w:tr>
      <w:tr w:rsidR="00654FE2" w:rsidRPr="00C10335" w:rsidTr="000D0333">
        <w:trPr>
          <w:trHeight w:val="1394"/>
        </w:trPr>
        <w:tc>
          <w:tcPr>
            <w:tcW w:w="5720" w:type="dxa"/>
          </w:tcPr>
          <w:p w:rsidR="00654FE2" w:rsidRPr="00C10335" w:rsidRDefault="00C61B92" w:rsidP="001C7A9F">
            <w:pPr>
              <w:pStyle w:val="TableParagraph"/>
              <w:spacing w:before="44"/>
              <w:ind w:left="107" w:right="43"/>
              <w:rPr>
                <w:sz w:val="20"/>
                <w:szCs w:val="20"/>
              </w:rPr>
            </w:pPr>
            <w:r w:rsidRPr="00C10335">
              <w:rPr>
                <w:sz w:val="20"/>
                <w:szCs w:val="20"/>
              </w:rPr>
              <w:t>i) Wymóg ustanowienia specjalnych procedur informowania o nieprawidłowościach w spółkach giełdowych i organach nadzorujących sprawozdawczość przedsiębiorstw w celu wzmocnienia ochrony osób informujących o nieprawidłowościach</w:t>
            </w:r>
          </w:p>
        </w:tc>
        <w:tc>
          <w:tcPr>
            <w:tcW w:w="2239" w:type="dxa"/>
          </w:tcPr>
          <w:p w:rsidR="00654FE2" w:rsidRPr="00C10335" w:rsidRDefault="00654FE2" w:rsidP="000D0333">
            <w:pPr>
              <w:pStyle w:val="TableParagraph"/>
              <w:ind w:left="964" w:right="847"/>
              <w:rPr>
                <w:b/>
                <w:sz w:val="20"/>
                <w:szCs w:val="20"/>
              </w:rPr>
            </w:pPr>
          </w:p>
          <w:p w:rsidR="00654FE2" w:rsidRPr="00C10335" w:rsidRDefault="00C61B92" w:rsidP="000D0333">
            <w:pPr>
              <w:pStyle w:val="TableParagraph"/>
              <w:spacing w:before="158"/>
              <w:ind w:left="964" w:right="847"/>
              <w:jc w:val="center"/>
              <w:rPr>
                <w:sz w:val="20"/>
                <w:szCs w:val="20"/>
              </w:rPr>
            </w:pPr>
            <w:r w:rsidRPr="00C10335">
              <w:rPr>
                <w:sz w:val="20"/>
                <w:szCs w:val="20"/>
              </w:rPr>
              <w:t>1-5</w:t>
            </w:r>
          </w:p>
        </w:tc>
        <w:tc>
          <w:tcPr>
            <w:tcW w:w="1786" w:type="dxa"/>
          </w:tcPr>
          <w:p w:rsidR="00654FE2" w:rsidRPr="00C10335" w:rsidRDefault="00654FE2">
            <w:pPr>
              <w:pStyle w:val="TableParagraph"/>
              <w:rPr>
                <w:b/>
                <w:sz w:val="20"/>
                <w:szCs w:val="20"/>
              </w:rPr>
            </w:pPr>
          </w:p>
          <w:p w:rsidR="00654FE2" w:rsidRPr="00C10335" w:rsidRDefault="00C61B92">
            <w:pPr>
              <w:pStyle w:val="TableParagraph"/>
              <w:spacing w:before="158"/>
              <w:ind w:right="544"/>
              <w:jc w:val="right"/>
              <w:rPr>
                <w:sz w:val="20"/>
                <w:szCs w:val="20"/>
              </w:rPr>
            </w:pPr>
            <w:r w:rsidRPr="00C10335">
              <w:rPr>
                <w:sz w:val="20"/>
                <w:szCs w:val="20"/>
              </w:rPr>
              <w:t>1-5</w:t>
            </w:r>
          </w:p>
        </w:tc>
      </w:tr>
    </w:tbl>
    <w:p w:rsidR="00654FE2" w:rsidRPr="00C10335" w:rsidRDefault="00654FE2">
      <w:pPr>
        <w:jc w:val="right"/>
        <w:sectPr w:rsidR="00654FE2" w:rsidRPr="00C10335">
          <w:pgSz w:w="11910" w:h="16840"/>
          <w:pgMar w:top="1480" w:right="660" w:bottom="1240" w:left="1260" w:header="0" w:footer="987"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20"/>
        <w:gridCol w:w="2239"/>
        <w:gridCol w:w="1786"/>
      </w:tblGrid>
      <w:tr w:rsidR="00654FE2" w:rsidRPr="00C10335" w:rsidTr="000D0333">
        <w:trPr>
          <w:trHeight w:val="1394"/>
        </w:trPr>
        <w:tc>
          <w:tcPr>
            <w:tcW w:w="5720" w:type="dxa"/>
          </w:tcPr>
          <w:p w:rsidR="00654FE2" w:rsidRPr="00C10335" w:rsidRDefault="00C61B92" w:rsidP="001C7A9F">
            <w:pPr>
              <w:pStyle w:val="TableParagraph"/>
              <w:spacing w:before="44"/>
              <w:ind w:left="107" w:right="46"/>
              <w:rPr>
                <w:sz w:val="20"/>
              </w:rPr>
            </w:pPr>
            <w:r w:rsidRPr="00C10335">
              <w:rPr>
                <w:sz w:val="20"/>
              </w:rPr>
              <w:t>j) Wymaganie od biegłych rewidentów zapewnienia o systemach i kontrolach wewnętrznych wdrożonych przez radę spółki, w tym obejmującyc</w:t>
            </w:r>
            <w:r w:rsidR="001C7A9F" w:rsidRPr="00C10335">
              <w:rPr>
                <w:sz w:val="20"/>
              </w:rPr>
              <w:t>h</w:t>
            </w:r>
            <w:r w:rsidRPr="00C10335">
              <w:rPr>
                <w:sz w:val="20"/>
              </w:rPr>
              <w:t xml:space="preserve"> oszustwa, kontynuację działalności i związane z tym wymogi sprawozdawcze</w:t>
            </w:r>
          </w:p>
        </w:tc>
        <w:tc>
          <w:tcPr>
            <w:tcW w:w="2239" w:type="dxa"/>
          </w:tcPr>
          <w:p w:rsidR="00654FE2" w:rsidRPr="00C10335" w:rsidRDefault="00654FE2">
            <w:pPr>
              <w:pStyle w:val="TableParagraph"/>
              <w:rPr>
                <w:b/>
                <w:sz w:val="20"/>
              </w:rPr>
            </w:pPr>
          </w:p>
          <w:p w:rsidR="00654FE2" w:rsidRPr="00C10335" w:rsidRDefault="00C61B92">
            <w:pPr>
              <w:pStyle w:val="TableParagraph"/>
              <w:spacing w:before="158"/>
              <w:ind w:right="1060"/>
              <w:jc w:val="right"/>
              <w:rPr>
                <w:sz w:val="20"/>
              </w:rPr>
            </w:pPr>
            <w:r w:rsidRPr="00C10335">
              <w:rPr>
                <w:sz w:val="20"/>
              </w:rPr>
              <w:t>1-5</w:t>
            </w:r>
          </w:p>
        </w:tc>
        <w:tc>
          <w:tcPr>
            <w:tcW w:w="1786" w:type="dxa"/>
          </w:tcPr>
          <w:p w:rsidR="00654FE2" w:rsidRPr="00C10335" w:rsidRDefault="00654FE2">
            <w:pPr>
              <w:pStyle w:val="TableParagraph"/>
              <w:rPr>
                <w:b/>
                <w:sz w:val="20"/>
              </w:rPr>
            </w:pPr>
          </w:p>
          <w:p w:rsidR="00654FE2" w:rsidRPr="00C10335" w:rsidRDefault="00C61B92">
            <w:pPr>
              <w:pStyle w:val="TableParagraph"/>
              <w:spacing w:before="158"/>
              <w:ind w:right="544"/>
              <w:jc w:val="right"/>
              <w:rPr>
                <w:sz w:val="20"/>
              </w:rPr>
            </w:pPr>
            <w:r w:rsidRPr="00C10335">
              <w:rPr>
                <w:sz w:val="20"/>
              </w:rPr>
              <w:t>1-5</w:t>
            </w:r>
          </w:p>
        </w:tc>
      </w:tr>
      <w:tr w:rsidR="00654FE2" w:rsidRPr="00C10335" w:rsidTr="000D0333">
        <w:trPr>
          <w:trHeight w:val="839"/>
        </w:trPr>
        <w:tc>
          <w:tcPr>
            <w:tcW w:w="5720" w:type="dxa"/>
          </w:tcPr>
          <w:p w:rsidR="00654FE2" w:rsidRPr="00C10335" w:rsidRDefault="00C61B92" w:rsidP="001C7A9F">
            <w:pPr>
              <w:pStyle w:val="TableParagraph"/>
              <w:spacing w:before="42"/>
              <w:ind w:left="107"/>
              <w:rPr>
                <w:sz w:val="20"/>
              </w:rPr>
            </w:pPr>
            <w:r w:rsidRPr="00C10335">
              <w:rPr>
                <w:sz w:val="20"/>
              </w:rPr>
              <w:t>k) Wzmocnienie roli wspólników/akcjonariuszy w zakresie sprawozdawczości przedsiębiorstw</w:t>
            </w:r>
          </w:p>
        </w:tc>
        <w:tc>
          <w:tcPr>
            <w:tcW w:w="2239" w:type="dxa"/>
          </w:tcPr>
          <w:p w:rsidR="00654FE2" w:rsidRPr="00C10335" w:rsidRDefault="00C61B92">
            <w:pPr>
              <w:pStyle w:val="TableParagraph"/>
              <w:spacing w:before="181"/>
              <w:ind w:right="1060"/>
              <w:jc w:val="right"/>
              <w:rPr>
                <w:sz w:val="20"/>
              </w:rPr>
            </w:pPr>
            <w:r w:rsidRPr="00C10335">
              <w:rPr>
                <w:sz w:val="20"/>
              </w:rPr>
              <w:t>1-5</w:t>
            </w:r>
          </w:p>
        </w:tc>
        <w:tc>
          <w:tcPr>
            <w:tcW w:w="1786" w:type="dxa"/>
          </w:tcPr>
          <w:p w:rsidR="00654FE2" w:rsidRPr="00C10335" w:rsidRDefault="00C61B92">
            <w:pPr>
              <w:pStyle w:val="TableParagraph"/>
              <w:spacing w:before="181"/>
              <w:ind w:right="544"/>
              <w:jc w:val="right"/>
              <w:rPr>
                <w:sz w:val="20"/>
              </w:rPr>
            </w:pPr>
            <w:r w:rsidRPr="00C10335">
              <w:rPr>
                <w:sz w:val="20"/>
              </w:rPr>
              <w:t>1-5</w:t>
            </w:r>
          </w:p>
        </w:tc>
      </w:tr>
    </w:tbl>
    <w:p w:rsidR="00654FE2" w:rsidRPr="00C10335" w:rsidRDefault="00654FE2">
      <w:pPr>
        <w:pStyle w:val="Tekstpodstawowy"/>
        <w:spacing w:before="1"/>
        <w:rPr>
          <w:b/>
          <w:sz w:val="14"/>
        </w:rPr>
      </w:pPr>
    </w:p>
    <w:p w:rsidR="00654FE2" w:rsidRPr="00C10335" w:rsidRDefault="00C61B92">
      <w:pPr>
        <w:spacing w:before="90"/>
        <w:ind w:left="326" w:right="1098"/>
        <w:rPr>
          <w:b/>
        </w:rPr>
      </w:pPr>
      <w:r w:rsidRPr="00C10335">
        <w:rPr>
          <w:b/>
        </w:rPr>
        <w:t>Pytanie 9.1 Czy zidentyfikowali Państwo inne działania, które skutecznie i efektywnie podniosłyby jakość i wiarygodność sprawozdawczości spółek giełdowych?</w:t>
      </w:r>
    </w:p>
    <w:p w:rsidR="00654FE2" w:rsidRPr="00C10335" w:rsidRDefault="00654FE2">
      <w:pPr>
        <w:pStyle w:val="Tekstpodstawowy"/>
        <w:spacing w:before="5"/>
        <w:rPr>
          <w:b/>
          <w:sz w:val="18"/>
        </w:rPr>
      </w:pPr>
    </w:p>
    <w:p w:rsidR="00654FE2" w:rsidRPr="00C10335" w:rsidRDefault="00C61B92">
      <w:pPr>
        <w:pStyle w:val="Akapitzlist"/>
        <w:numPr>
          <w:ilvl w:val="1"/>
          <w:numId w:val="2"/>
        </w:numPr>
        <w:tabs>
          <w:tab w:val="left" w:pos="1093"/>
        </w:tabs>
        <w:spacing w:line="294" w:lineRule="exact"/>
      </w:pPr>
      <w:r w:rsidRPr="00C10335">
        <w:t>Tak</w:t>
      </w:r>
    </w:p>
    <w:p w:rsidR="00654FE2" w:rsidRPr="00C10335" w:rsidRDefault="00C61B92">
      <w:pPr>
        <w:pStyle w:val="Akapitzlist"/>
        <w:numPr>
          <w:ilvl w:val="1"/>
          <w:numId w:val="2"/>
        </w:numPr>
        <w:tabs>
          <w:tab w:val="left" w:pos="1093"/>
        </w:tabs>
        <w:spacing w:line="294" w:lineRule="exact"/>
      </w:pPr>
      <w:r w:rsidRPr="00C10335">
        <w:t>Nie</w:t>
      </w:r>
    </w:p>
    <w:p w:rsidR="00654FE2" w:rsidRPr="00C10335" w:rsidRDefault="00654FE2">
      <w:pPr>
        <w:pStyle w:val="Tekstpodstawowy"/>
        <w:spacing w:before="6"/>
        <w:rPr>
          <w:sz w:val="22"/>
        </w:rPr>
      </w:pPr>
    </w:p>
    <w:p w:rsidR="00654FE2" w:rsidRPr="00C10335" w:rsidRDefault="00C61B92">
      <w:pPr>
        <w:pStyle w:val="Nagwek1"/>
        <w:ind w:right="1098"/>
        <w:jc w:val="left"/>
        <w:rPr>
          <w:sz w:val="22"/>
        </w:rPr>
      </w:pPr>
      <w:r w:rsidRPr="00C10335">
        <w:rPr>
          <w:sz w:val="22"/>
        </w:rPr>
        <w:t>Pytanie 9.1.1 Jeśli odpowiedzieli Państwo „tak” na pytanie 9.1, proszę wyjaśnić, jakie działania mają Państwo na myśli.</w:t>
      </w:r>
    </w:p>
    <w:p w:rsidR="00654FE2" w:rsidRPr="00C10335" w:rsidRDefault="00654FE2">
      <w:pPr>
        <w:pStyle w:val="Tekstpodstawowy"/>
        <w:spacing w:before="7"/>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654FE2">
      <w:pPr>
        <w:pStyle w:val="Tekstpodstawowy"/>
        <w:spacing w:before="6"/>
        <w:rPr>
          <w:sz w:val="20"/>
        </w:rPr>
      </w:pPr>
    </w:p>
    <w:p w:rsidR="00654FE2" w:rsidRPr="00C10335" w:rsidRDefault="00C61B92">
      <w:pPr>
        <w:pStyle w:val="Nagwek1"/>
        <w:spacing w:before="1"/>
        <w:ind w:right="1098"/>
        <w:jc w:val="left"/>
        <w:rPr>
          <w:sz w:val="22"/>
        </w:rPr>
      </w:pPr>
      <w:r w:rsidRPr="00C10335">
        <w:rPr>
          <w:sz w:val="22"/>
        </w:rPr>
        <w:t>Pytanie 9.2 Proszę podać wszelkie szczegóły na poparcie Państwa opinii. Mile widziane są wszelkie dowody, w tym dotyczące spodziewanych korzyści i kosztów takiego działania.</w:t>
      </w:r>
    </w:p>
    <w:p w:rsidR="00654FE2" w:rsidRPr="00C10335" w:rsidRDefault="00654FE2">
      <w:pPr>
        <w:pStyle w:val="Tekstpodstawowy"/>
        <w:spacing w:before="6"/>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rPr>
          <w:sz w:val="20"/>
        </w:rPr>
        <w:sectPr w:rsidR="00654FE2" w:rsidRPr="00C10335">
          <w:pgSz w:w="11910" w:h="16840"/>
          <w:pgMar w:top="1000" w:right="660" w:bottom="1240" w:left="1260" w:header="0" w:footer="987" w:gutter="0"/>
          <w:cols w:space="720"/>
        </w:sectPr>
      </w:pPr>
    </w:p>
    <w:p w:rsidR="00654FE2" w:rsidRPr="00C10335" w:rsidRDefault="00C61B92">
      <w:pPr>
        <w:pStyle w:val="Akapitzlist"/>
        <w:numPr>
          <w:ilvl w:val="0"/>
          <w:numId w:val="1"/>
        </w:numPr>
        <w:tabs>
          <w:tab w:val="left" w:pos="809"/>
          <w:tab w:val="left" w:pos="810"/>
        </w:tabs>
        <w:spacing w:before="60"/>
        <w:ind w:hanging="484"/>
        <w:rPr>
          <w:b/>
          <w:sz w:val="18"/>
        </w:rPr>
      </w:pPr>
      <w:bookmarkStart w:id="4" w:name="3._Part_III_-_Statutory_audit"/>
      <w:bookmarkEnd w:id="4"/>
      <w:r w:rsidRPr="00C10335">
        <w:rPr>
          <w:b/>
          <w:sz w:val="20"/>
        </w:rPr>
        <w:t>CZĘŚĆ III - BADANIE USTAWOWE</w:t>
      </w:r>
    </w:p>
    <w:p w:rsidR="00654FE2" w:rsidRPr="00C10335" w:rsidRDefault="00654FE2">
      <w:pPr>
        <w:pStyle w:val="Tekstpodstawowy"/>
        <w:spacing w:before="6"/>
        <w:rPr>
          <w:b/>
          <w:sz w:val="18"/>
        </w:rPr>
      </w:pPr>
    </w:p>
    <w:p w:rsidR="00654FE2" w:rsidRPr="00C10335" w:rsidRDefault="00C61B92">
      <w:pPr>
        <w:pStyle w:val="Tekstpodstawowy"/>
        <w:ind w:left="326" w:right="1042"/>
        <w:jc w:val="both"/>
        <w:rPr>
          <w:sz w:val="22"/>
        </w:rPr>
      </w:pPr>
      <w:r w:rsidRPr="00C10335">
        <w:rPr>
          <w:sz w:val="22"/>
        </w:rPr>
        <w:t>Ogólnym celem badań ustawowych jest zapewnienie, aby sprawozdania finansowe były wolne od istotnych zniekształceń oraz przedstawiały prawidłowy i rzetelny obraz. Biegły rewident musi określić i oszacować ryzyko wystąpienia istotnych zniekształceń oraz zgromadzić wystarczające i</w:t>
      </w:r>
      <w:r w:rsidR="007B2060">
        <w:rPr>
          <w:sz w:val="22"/>
        </w:rPr>
        <w:t> </w:t>
      </w:r>
      <w:r w:rsidRPr="00C10335">
        <w:rPr>
          <w:sz w:val="22"/>
        </w:rPr>
        <w:t>odpowiednie dowody badania stanowiące podstawę jego opinii, że sprawozdanie finansowe przedstawia prawidłowy i rzetelny obraz sytuacji, a także sporządzić publicznie dostępne sprawozdanie z wyników badania Unijne przepisy dotyczące badania sprawozdań finansowych promują jakość badania i dążą do zapewnienia niezależności biegłych rewidentów i firm audytorskich.</w:t>
      </w:r>
    </w:p>
    <w:p w:rsidR="00654FE2" w:rsidRPr="00C10335" w:rsidRDefault="00654FE2">
      <w:pPr>
        <w:pStyle w:val="Tekstpodstawowy"/>
        <w:spacing w:before="10"/>
        <w:rPr>
          <w:sz w:val="18"/>
        </w:rPr>
      </w:pPr>
    </w:p>
    <w:p w:rsidR="00654FE2" w:rsidRPr="00C10335" w:rsidRDefault="00C61B92">
      <w:pPr>
        <w:pStyle w:val="Tekstpodstawowy"/>
        <w:ind w:left="326" w:right="1047"/>
        <w:jc w:val="both"/>
        <w:rPr>
          <w:sz w:val="22"/>
        </w:rPr>
      </w:pPr>
      <w:r w:rsidRPr="00C10335">
        <w:rPr>
          <w:sz w:val="22"/>
        </w:rPr>
        <w:t>Dlatego też ostatecznym celem badania ustawowego jest przyczynienie się do podniesienia jakości i zwiększenia wiarygodności sprawozdań finansowych spółek.</w:t>
      </w:r>
    </w:p>
    <w:p w:rsidR="00654FE2" w:rsidRPr="00C10335" w:rsidRDefault="00654FE2">
      <w:pPr>
        <w:pStyle w:val="Tekstpodstawowy"/>
      </w:pPr>
    </w:p>
    <w:p w:rsidR="00654FE2" w:rsidRPr="00C10335" w:rsidRDefault="00654FE2">
      <w:pPr>
        <w:pStyle w:val="Tekstpodstawowy"/>
      </w:pPr>
    </w:p>
    <w:p w:rsidR="00654FE2" w:rsidRPr="00C10335" w:rsidRDefault="00C61B92">
      <w:pPr>
        <w:pStyle w:val="Nagwek1"/>
        <w:spacing w:before="164"/>
        <w:ind w:right="1042"/>
        <w:rPr>
          <w:sz w:val="22"/>
        </w:rPr>
      </w:pPr>
      <w:r w:rsidRPr="00C10335">
        <w:rPr>
          <w:sz w:val="22"/>
        </w:rPr>
        <w:t>Pytanie 10. W skali od 1 (nisko) do 5 (wysoko), jak oceniają Państwo skuteczność, efektywność i spójność z innymi stosownymi ramami UE kluczowych elementów unijnych przepisów dotyczących badania sprawozdań finansowych w zakresie, w jakim mają one zastosowanie do biegłych rewidentów i firm audytorskich JZP:</w:t>
      </w:r>
    </w:p>
    <w:p w:rsidR="00654FE2" w:rsidRPr="00C10335" w:rsidRDefault="00654FE2">
      <w:pPr>
        <w:pStyle w:val="Tekstpodstawowy"/>
        <w:spacing w:before="2" w:after="1"/>
        <w:rPr>
          <w:b/>
          <w:sz w:val="22"/>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59"/>
        <w:gridCol w:w="2014"/>
        <w:gridCol w:w="2127"/>
        <w:gridCol w:w="2977"/>
      </w:tblGrid>
      <w:tr w:rsidR="00654FE2" w:rsidRPr="00C10335">
        <w:trPr>
          <w:trHeight w:val="1117"/>
        </w:trPr>
        <w:tc>
          <w:tcPr>
            <w:tcW w:w="2059" w:type="dxa"/>
          </w:tcPr>
          <w:p w:rsidR="00654FE2" w:rsidRPr="00C10335" w:rsidRDefault="00654FE2">
            <w:pPr>
              <w:pStyle w:val="TableParagraph"/>
              <w:spacing w:before="3"/>
              <w:rPr>
                <w:b/>
                <w:sz w:val="20"/>
              </w:rPr>
            </w:pPr>
          </w:p>
          <w:p w:rsidR="00654FE2" w:rsidRPr="00C10335" w:rsidRDefault="00C61B92" w:rsidP="001C7A9F">
            <w:pPr>
              <w:pStyle w:val="TableParagraph"/>
              <w:ind w:left="446" w:right="675"/>
              <w:jc w:val="center"/>
              <w:rPr>
                <w:b/>
                <w:sz w:val="20"/>
              </w:rPr>
            </w:pPr>
            <w:r w:rsidRPr="00C10335">
              <w:rPr>
                <w:b/>
                <w:sz w:val="20"/>
              </w:rPr>
              <w:t>Obszary</w:t>
            </w:r>
          </w:p>
        </w:tc>
        <w:tc>
          <w:tcPr>
            <w:tcW w:w="2014" w:type="dxa"/>
          </w:tcPr>
          <w:p w:rsidR="00654FE2" w:rsidRPr="00C10335" w:rsidRDefault="00C61B92" w:rsidP="005F1A73">
            <w:pPr>
              <w:pStyle w:val="TableParagraph"/>
              <w:spacing w:before="49"/>
              <w:ind w:left="278" w:right="205" w:hanging="46"/>
              <w:rPr>
                <w:b/>
                <w:sz w:val="20"/>
              </w:rPr>
            </w:pPr>
            <w:r w:rsidRPr="00C10335">
              <w:rPr>
                <w:b/>
                <w:sz w:val="20"/>
              </w:rPr>
              <w:t>I. Skuteczność w osiąganiu celów</w:t>
            </w:r>
          </w:p>
        </w:tc>
        <w:tc>
          <w:tcPr>
            <w:tcW w:w="2127" w:type="dxa"/>
          </w:tcPr>
          <w:p w:rsidR="00654FE2" w:rsidRPr="00C10335" w:rsidRDefault="00C61B92" w:rsidP="005F1A73">
            <w:pPr>
              <w:pStyle w:val="TableParagraph"/>
              <w:spacing w:before="49"/>
              <w:ind w:left="300" w:right="127" w:hanging="150"/>
              <w:rPr>
                <w:b/>
                <w:sz w:val="20"/>
              </w:rPr>
            </w:pPr>
            <w:r w:rsidRPr="00C10335">
              <w:rPr>
                <w:b/>
                <w:sz w:val="20"/>
              </w:rPr>
              <w:t>II. Efektywność: czy ramy są efektywne pod względem kosztów?</w:t>
            </w:r>
          </w:p>
        </w:tc>
        <w:tc>
          <w:tcPr>
            <w:tcW w:w="2977" w:type="dxa"/>
          </w:tcPr>
          <w:p w:rsidR="00654FE2" w:rsidRPr="00C10335" w:rsidRDefault="00C61B92">
            <w:pPr>
              <w:pStyle w:val="TableParagraph"/>
              <w:spacing w:before="186"/>
              <w:ind w:left="588" w:right="456" w:hanging="104"/>
              <w:rPr>
                <w:b/>
                <w:sz w:val="20"/>
              </w:rPr>
            </w:pPr>
            <w:r w:rsidRPr="00C10335">
              <w:rPr>
                <w:b/>
                <w:sz w:val="20"/>
              </w:rPr>
              <w:t>III. Spójność z odpowiednimi przepisami unijnymi</w:t>
            </w:r>
          </w:p>
        </w:tc>
      </w:tr>
      <w:tr w:rsidR="00654FE2" w:rsidRPr="00C10335">
        <w:trPr>
          <w:trHeight w:val="1667"/>
        </w:trPr>
        <w:tc>
          <w:tcPr>
            <w:tcW w:w="2059" w:type="dxa"/>
          </w:tcPr>
          <w:p w:rsidR="00654FE2" w:rsidRPr="00C10335" w:rsidRDefault="00C61B92" w:rsidP="001C7A9F">
            <w:pPr>
              <w:pStyle w:val="TableParagraph"/>
              <w:spacing w:before="42"/>
              <w:ind w:left="107" w:right="44"/>
              <w:rPr>
                <w:sz w:val="20"/>
              </w:rPr>
            </w:pPr>
            <w:r w:rsidRPr="00C10335">
              <w:rPr>
                <w:sz w:val="20"/>
              </w:rPr>
              <w:t>a) Zasady dotyczące niezależności biegłych rewidentów/firm audytorskich oraz braku konfliktu interesów</w:t>
            </w:r>
          </w:p>
        </w:tc>
        <w:tc>
          <w:tcPr>
            <w:tcW w:w="2014" w:type="dxa"/>
          </w:tcPr>
          <w:p w:rsidR="00654FE2" w:rsidRPr="00C10335" w:rsidRDefault="00654FE2">
            <w:pPr>
              <w:pStyle w:val="TableParagraph"/>
              <w:rPr>
                <w:b/>
                <w:sz w:val="20"/>
              </w:rPr>
            </w:pPr>
          </w:p>
          <w:p w:rsidR="00654FE2" w:rsidRPr="00C10335" w:rsidRDefault="00654FE2">
            <w:pPr>
              <w:pStyle w:val="TableParagraph"/>
              <w:spacing w:before="7"/>
              <w:rPr>
                <w:b/>
                <w:sz w:val="20"/>
              </w:rPr>
            </w:pPr>
          </w:p>
          <w:p w:rsidR="00654FE2" w:rsidRPr="00C10335" w:rsidRDefault="00C61B92">
            <w:pPr>
              <w:pStyle w:val="TableParagraph"/>
              <w:ind w:right="796"/>
              <w:jc w:val="right"/>
              <w:rPr>
                <w:sz w:val="20"/>
              </w:rPr>
            </w:pPr>
            <w:r w:rsidRPr="00C10335">
              <w:rPr>
                <w:sz w:val="20"/>
              </w:rPr>
              <w:t>1-5</w:t>
            </w:r>
          </w:p>
        </w:tc>
        <w:tc>
          <w:tcPr>
            <w:tcW w:w="2127" w:type="dxa"/>
          </w:tcPr>
          <w:p w:rsidR="00654FE2" w:rsidRPr="00C10335" w:rsidRDefault="00654FE2">
            <w:pPr>
              <w:pStyle w:val="TableParagraph"/>
              <w:rPr>
                <w:b/>
                <w:sz w:val="20"/>
              </w:rPr>
            </w:pPr>
          </w:p>
          <w:p w:rsidR="00654FE2" w:rsidRPr="00C10335" w:rsidRDefault="00654FE2">
            <w:pPr>
              <w:pStyle w:val="TableParagraph"/>
              <w:spacing w:before="7"/>
              <w:rPr>
                <w:b/>
                <w:sz w:val="20"/>
              </w:rPr>
            </w:pPr>
          </w:p>
          <w:p w:rsidR="00654FE2" w:rsidRPr="00C10335" w:rsidRDefault="00C61B92">
            <w:pPr>
              <w:pStyle w:val="TableParagraph"/>
              <w:ind w:right="852"/>
              <w:jc w:val="right"/>
              <w:rPr>
                <w:sz w:val="20"/>
              </w:rPr>
            </w:pPr>
            <w:r w:rsidRPr="00C10335">
              <w:rPr>
                <w:sz w:val="20"/>
              </w:rPr>
              <w:t>1-5</w:t>
            </w:r>
          </w:p>
        </w:tc>
        <w:tc>
          <w:tcPr>
            <w:tcW w:w="2977" w:type="dxa"/>
          </w:tcPr>
          <w:p w:rsidR="00654FE2" w:rsidRPr="00C10335" w:rsidRDefault="00654FE2">
            <w:pPr>
              <w:pStyle w:val="TableParagraph"/>
              <w:rPr>
                <w:b/>
                <w:sz w:val="20"/>
              </w:rPr>
            </w:pPr>
          </w:p>
          <w:p w:rsidR="00654FE2" w:rsidRPr="00C10335" w:rsidRDefault="00654FE2">
            <w:pPr>
              <w:pStyle w:val="TableParagraph"/>
              <w:spacing w:before="7"/>
              <w:rPr>
                <w:b/>
                <w:sz w:val="20"/>
              </w:rPr>
            </w:pPr>
          </w:p>
          <w:p w:rsidR="00654FE2" w:rsidRPr="00C10335" w:rsidRDefault="00C61B92">
            <w:pPr>
              <w:pStyle w:val="TableParagraph"/>
              <w:ind w:right="1277"/>
              <w:jc w:val="right"/>
              <w:rPr>
                <w:sz w:val="20"/>
              </w:rPr>
            </w:pPr>
            <w:r w:rsidRPr="00C10335">
              <w:rPr>
                <w:sz w:val="20"/>
              </w:rPr>
              <w:t>1-5</w:t>
            </w:r>
          </w:p>
        </w:tc>
      </w:tr>
      <w:tr w:rsidR="00654FE2" w:rsidRPr="00C10335">
        <w:trPr>
          <w:trHeight w:val="1393"/>
        </w:trPr>
        <w:tc>
          <w:tcPr>
            <w:tcW w:w="2059" w:type="dxa"/>
          </w:tcPr>
          <w:p w:rsidR="00654FE2" w:rsidRPr="00C10335" w:rsidRDefault="00C61B92" w:rsidP="001C7A9F">
            <w:pPr>
              <w:pStyle w:val="TableParagraph"/>
              <w:spacing w:before="44"/>
              <w:ind w:left="107" w:right="43"/>
              <w:rPr>
                <w:sz w:val="20"/>
              </w:rPr>
            </w:pPr>
            <w:r w:rsidRPr="00C10335">
              <w:rPr>
                <w:sz w:val="20"/>
              </w:rPr>
              <w:t>b) Przepisy dotyczące treści badania i sprawozdania z badania</w:t>
            </w:r>
          </w:p>
        </w:tc>
        <w:tc>
          <w:tcPr>
            <w:tcW w:w="2014" w:type="dxa"/>
          </w:tcPr>
          <w:p w:rsidR="00654FE2" w:rsidRPr="00C10335" w:rsidRDefault="00654FE2">
            <w:pPr>
              <w:pStyle w:val="TableParagraph"/>
              <w:rPr>
                <w:b/>
                <w:sz w:val="20"/>
              </w:rPr>
            </w:pPr>
          </w:p>
          <w:p w:rsidR="00654FE2" w:rsidRPr="00C10335" w:rsidRDefault="00C61B92">
            <w:pPr>
              <w:pStyle w:val="TableParagraph"/>
              <w:spacing w:before="158"/>
              <w:ind w:right="796"/>
              <w:jc w:val="right"/>
              <w:rPr>
                <w:sz w:val="20"/>
              </w:rPr>
            </w:pPr>
            <w:r w:rsidRPr="00C10335">
              <w:rPr>
                <w:sz w:val="20"/>
              </w:rPr>
              <w:t>1-5</w:t>
            </w:r>
          </w:p>
        </w:tc>
        <w:tc>
          <w:tcPr>
            <w:tcW w:w="2127" w:type="dxa"/>
          </w:tcPr>
          <w:p w:rsidR="00654FE2" w:rsidRPr="00C10335" w:rsidRDefault="00654FE2">
            <w:pPr>
              <w:pStyle w:val="TableParagraph"/>
              <w:rPr>
                <w:b/>
                <w:sz w:val="20"/>
              </w:rPr>
            </w:pPr>
          </w:p>
          <w:p w:rsidR="00654FE2" w:rsidRPr="00C10335" w:rsidRDefault="00C61B92">
            <w:pPr>
              <w:pStyle w:val="TableParagraph"/>
              <w:spacing w:before="158"/>
              <w:ind w:right="852"/>
              <w:jc w:val="right"/>
              <w:rPr>
                <w:sz w:val="20"/>
              </w:rPr>
            </w:pPr>
            <w:r w:rsidRPr="00C10335">
              <w:rPr>
                <w:sz w:val="20"/>
              </w:rPr>
              <w:t>1-5</w:t>
            </w:r>
          </w:p>
        </w:tc>
        <w:tc>
          <w:tcPr>
            <w:tcW w:w="2977" w:type="dxa"/>
          </w:tcPr>
          <w:p w:rsidR="00654FE2" w:rsidRPr="00C10335" w:rsidRDefault="00654FE2">
            <w:pPr>
              <w:pStyle w:val="TableParagraph"/>
              <w:rPr>
                <w:b/>
                <w:sz w:val="20"/>
              </w:rPr>
            </w:pPr>
          </w:p>
          <w:p w:rsidR="00654FE2" w:rsidRPr="00C10335" w:rsidRDefault="00C61B92">
            <w:pPr>
              <w:pStyle w:val="TableParagraph"/>
              <w:spacing w:before="158"/>
              <w:ind w:right="1277"/>
              <w:jc w:val="right"/>
              <w:rPr>
                <w:sz w:val="20"/>
              </w:rPr>
            </w:pPr>
            <w:r w:rsidRPr="00C10335">
              <w:rPr>
                <w:sz w:val="20"/>
              </w:rPr>
              <w:t>1-5</w:t>
            </w:r>
          </w:p>
        </w:tc>
      </w:tr>
      <w:tr w:rsidR="00654FE2" w:rsidRPr="00C10335">
        <w:trPr>
          <w:trHeight w:val="1115"/>
        </w:trPr>
        <w:tc>
          <w:tcPr>
            <w:tcW w:w="2059" w:type="dxa"/>
          </w:tcPr>
          <w:p w:rsidR="00654FE2" w:rsidRPr="00C10335" w:rsidRDefault="00C61B92" w:rsidP="001C7A9F">
            <w:pPr>
              <w:pStyle w:val="TableParagraph"/>
              <w:spacing w:before="42"/>
              <w:ind w:left="107" w:right="44"/>
              <w:rPr>
                <w:sz w:val="20"/>
              </w:rPr>
            </w:pPr>
            <w:r w:rsidRPr="00C10335">
              <w:rPr>
                <w:sz w:val="20"/>
              </w:rPr>
              <w:t>c) Zasady mające zastosowanie do usług niezwiązanych z badaniem sprawozdań finansowych</w:t>
            </w:r>
          </w:p>
        </w:tc>
        <w:tc>
          <w:tcPr>
            <w:tcW w:w="2014" w:type="dxa"/>
          </w:tcPr>
          <w:p w:rsidR="00654FE2" w:rsidRPr="00C10335" w:rsidRDefault="00654FE2">
            <w:pPr>
              <w:pStyle w:val="TableParagraph"/>
              <w:spacing w:before="7"/>
              <w:rPr>
                <w:b/>
                <w:sz w:val="20"/>
              </w:rPr>
            </w:pPr>
          </w:p>
          <w:p w:rsidR="00654FE2" w:rsidRPr="00C10335" w:rsidRDefault="00C61B92">
            <w:pPr>
              <w:pStyle w:val="TableParagraph"/>
              <w:ind w:right="796"/>
              <w:jc w:val="right"/>
              <w:rPr>
                <w:sz w:val="20"/>
              </w:rPr>
            </w:pPr>
            <w:r w:rsidRPr="00C10335">
              <w:rPr>
                <w:sz w:val="20"/>
              </w:rPr>
              <w:t>1-5</w:t>
            </w:r>
          </w:p>
        </w:tc>
        <w:tc>
          <w:tcPr>
            <w:tcW w:w="2127" w:type="dxa"/>
          </w:tcPr>
          <w:p w:rsidR="00654FE2" w:rsidRPr="00C10335" w:rsidRDefault="00654FE2">
            <w:pPr>
              <w:pStyle w:val="TableParagraph"/>
              <w:spacing w:before="7"/>
              <w:rPr>
                <w:b/>
                <w:sz w:val="20"/>
              </w:rPr>
            </w:pPr>
          </w:p>
          <w:p w:rsidR="00654FE2" w:rsidRPr="00C10335" w:rsidRDefault="00C61B92">
            <w:pPr>
              <w:pStyle w:val="TableParagraph"/>
              <w:ind w:right="852"/>
              <w:jc w:val="right"/>
              <w:rPr>
                <w:sz w:val="20"/>
              </w:rPr>
            </w:pPr>
            <w:r w:rsidRPr="00C10335">
              <w:rPr>
                <w:sz w:val="20"/>
              </w:rPr>
              <w:t>1-5</w:t>
            </w:r>
          </w:p>
        </w:tc>
        <w:tc>
          <w:tcPr>
            <w:tcW w:w="2977" w:type="dxa"/>
          </w:tcPr>
          <w:p w:rsidR="00654FE2" w:rsidRPr="00C10335" w:rsidRDefault="00654FE2">
            <w:pPr>
              <w:pStyle w:val="TableParagraph"/>
              <w:spacing w:before="7"/>
              <w:rPr>
                <w:b/>
                <w:sz w:val="20"/>
              </w:rPr>
            </w:pPr>
          </w:p>
          <w:p w:rsidR="00654FE2" w:rsidRPr="00C10335" w:rsidRDefault="00C61B92">
            <w:pPr>
              <w:pStyle w:val="TableParagraph"/>
              <w:ind w:right="1277"/>
              <w:jc w:val="right"/>
              <w:rPr>
                <w:sz w:val="20"/>
              </w:rPr>
            </w:pPr>
            <w:r w:rsidRPr="00C10335">
              <w:rPr>
                <w:sz w:val="20"/>
              </w:rPr>
              <w:t>1-5</w:t>
            </w:r>
          </w:p>
        </w:tc>
      </w:tr>
      <w:tr w:rsidR="00654FE2" w:rsidRPr="00C10335">
        <w:trPr>
          <w:trHeight w:val="1118"/>
        </w:trPr>
        <w:tc>
          <w:tcPr>
            <w:tcW w:w="2059" w:type="dxa"/>
          </w:tcPr>
          <w:p w:rsidR="00654FE2" w:rsidRPr="00C10335" w:rsidRDefault="00C61B92" w:rsidP="001C7A9F">
            <w:pPr>
              <w:pStyle w:val="TableParagraph"/>
              <w:spacing w:before="45"/>
              <w:ind w:left="107" w:right="44"/>
              <w:rPr>
                <w:sz w:val="20"/>
              </w:rPr>
            </w:pPr>
            <w:r w:rsidRPr="00C10335">
              <w:rPr>
                <w:sz w:val="20"/>
              </w:rPr>
              <w:t>d) Przepisy dotyczące rotacji biegłych rewidentów/firm audytorskich</w:t>
            </w:r>
          </w:p>
        </w:tc>
        <w:tc>
          <w:tcPr>
            <w:tcW w:w="2014" w:type="dxa"/>
          </w:tcPr>
          <w:p w:rsidR="00654FE2" w:rsidRPr="00C10335" w:rsidRDefault="00654FE2">
            <w:pPr>
              <w:pStyle w:val="TableParagraph"/>
              <w:spacing w:before="10"/>
              <w:rPr>
                <w:b/>
                <w:sz w:val="20"/>
              </w:rPr>
            </w:pPr>
          </w:p>
          <w:p w:rsidR="00654FE2" w:rsidRPr="00C10335" w:rsidRDefault="00C61B92">
            <w:pPr>
              <w:pStyle w:val="TableParagraph"/>
              <w:ind w:right="796"/>
              <w:jc w:val="right"/>
              <w:rPr>
                <w:sz w:val="20"/>
              </w:rPr>
            </w:pPr>
            <w:r w:rsidRPr="00C10335">
              <w:rPr>
                <w:sz w:val="20"/>
              </w:rPr>
              <w:t>1-5</w:t>
            </w:r>
          </w:p>
        </w:tc>
        <w:tc>
          <w:tcPr>
            <w:tcW w:w="2127" w:type="dxa"/>
          </w:tcPr>
          <w:p w:rsidR="00654FE2" w:rsidRPr="00C10335" w:rsidRDefault="00654FE2">
            <w:pPr>
              <w:pStyle w:val="TableParagraph"/>
              <w:spacing w:before="10"/>
              <w:rPr>
                <w:b/>
                <w:sz w:val="20"/>
              </w:rPr>
            </w:pPr>
          </w:p>
          <w:p w:rsidR="00654FE2" w:rsidRPr="00C10335" w:rsidRDefault="00C61B92">
            <w:pPr>
              <w:pStyle w:val="TableParagraph"/>
              <w:ind w:right="852"/>
              <w:jc w:val="right"/>
              <w:rPr>
                <w:sz w:val="20"/>
              </w:rPr>
            </w:pPr>
            <w:r w:rsidRPr="00C10335">
              <w:rPr>
                <w:sz w:val="20"/>
              </w:rPr>
              <w:t>1-5</w:t>
            </w:r>
          </w:p>
        </w:tc>
        <w:tc>
          <w:tcPr>
            <w:tcW w:w="2977" w:type="dxa"/>
          </w:tcPr>
          <w:p w:rsidR="00654FE2" w:rsidRPr="00C10335" w:rsidRDefault="00654FE2">
            <w:pPr>
              <w:pStyle w:val="TableParagraph"/>
              <w:spacing w:before="10"/>
              <w:rPr>
                <w:b/>
                <w:sz w:val="20"/>
              </w:rPr>
            </w:pPr>
          </w:p>
          <w:p w:rsidR="00654FE2" w:rsidRPr="00C10335" w:rsidRDefault="00C61B92">
            <w:pPr>
              <w:pStyle w:val="TableParagraph"/>
              <w:ind w:right="1277"/>
              <w:jc w:val="right"/>
              <w:rPr>
                <w:sz w:val="20"/>
              </w:rPr>
            </w:pPr>
            <w:r w:rsidRPr="00C10335">
              <w:rPr>
                <w:sz w:val="20"/>
              </w:rPr>
              <w:t>1-5</w:t>
            </w:r>
          </w:p>
        </w:tc>
      </w:tr>
      <w:tr w:rsidR="00654FE2" w:rsidRPr="00C10335">
        <w:trPr>
          <w:trHeight w:val="2498"/>
        </w:trPr>
        <w:tc>
          <w:tcPr>
            <w:tcW w:w="2059" w:type="dxa"/>
          </w:tcPr>
          <w:p w:rsidR="00654FE2" w:rsidRPr="00C10335" w:rsidRDefault="00C61B92" w:rsidP="001C7A9F">
            <w:pPr>
              <w:pStyle w:val="TableParagraph"/>
              <w:tabs>
                <w:tab w:val="left" w:pos="503"/>
                <w:tab w:val="left" w:pos="1043"/>
                <w:tab w:val="left" w:pos="1086"/>
                <w:tab w:val="left" w:pos="1511"/>
                <w:tab w:val="left" w:pos="1762"/>
              </w:tabs>
              <w:spacing w:before="42"/>
              <w:ind w:left="107" w:right="42"/>
              <w:rPr>
                <w:sz w:val="20"/>
              </w:rPr>
            </w:pPr>
            <w:r w:rsidRPr="00C10335">
              <w:rPr>
                <w:sz w:val="20"/>
              </w:rPr>
              <w:t>e) Zasady przejrzystości (sprawozdanie w sprawie przejrzystości, dodatkowe sprawozdania dla innych stron / komitetów audytu / organów nadzoru)</w:t>
            </w:r>
          </w:p>
        </w:tc>
        <w:tc>
          <w:tcPr>
            <w:tcW w:w="2014" w:type="dxa"/>
          </w:tcPr>
          <w:p w:rsidR="00654FE2" w:rsidRPr="00C10335" w:rsidRDefault="00654FE2">
            <w:pPr>
              <w:pStyle w:val="TableParagraph"/>
              <w:rPr>
                <w:b/>
                <w:sz w:val="20"/>
              </w:rPr>
            </w:pPr>
          </w:p>
          <w:p w:rsidR="00654FE2" w:rsidRPr="00C10335" w:rsidRDefault="00654FE2">
            <w:pPr>
              <w:pStyle w:val="TableParagraph"/>
              <w:rPr>
                <w:b/>
                <w:sz w:val="20"/>
              </w:rPr>
            </w:pPr>
          </w:p>
          <w:p w:rsidR="00654FE2" w:rsidRPr="00C10335" w:rsidRDefault="00654FE2">
            <w:pPr>
              <w:pStyle w:val="TableParagraph"/>
              <w:spacing w:before="8"/>
              <w:rPr>
                <w:b/>
                <w:sz w:val="20"/>
              </w:rPr>
            </w:pPr>
          </w:p>
          <w:p w:rsidR="00654FE2" w:rsidRPr="00C10335" w:rsidRDefault="00C61B92">
            <w:pPr>
              <w:pStyle w:val="TableParagraph"/>
              <w:spacing w:before="1"/>
              <w:ind w:right="796"/>
              <w:jc w:val="right"/>
              <w:rPr>
                <w:sz w:val="20"/>
              </w:rPr>
            </w:pPr>
            <w:r w:rsidRPr="00C10335">
              <w:rPr>
                <w:sz w:val="20"/>
              </w:rPr>
              <w:t>1-5</w:t>
            </w:r>
          </w:p>
        </w:tc>
        <w:tc>
          <w:tcPr>
            <w:tcW w:w="2127" w:type="dxa"/>
          </w:tcPr>
          <w:p w:rsidR="00654FE2" w:rsidRPr="00C10335" w:rsidRDefault="00654FE2">
            <w:pPr>
              <w:pStyle w:val="TableParagraph"/>
              <w:rPr>
                <w:b/>
                <w:sz w:val="20"/>
              </w:rPr>
            </w:pPr>
          </w:p>
          <w:p w:rsidR="00654FE2" w:rsidRPr="00C10335" w:rsidRDefault="00654FE2">
            <w:pPr>
              <w:pStyle w:val="TableParagraph"/>
              <w:rPr>
                <w:b/>
                <w:sz w:val="20"/>
              </w:rPr>
            </w:pPr>
          </w:p>
          <w:p w:rsidR="00654FE2" w:rsidRPr="00C10335" w:rsidRDefault="00654FE2">
            <w:pPr>
              <w:pStyle w:val="TableParagraph"/>
              <w:spacing w:before="8"/>
              <w:rPr>
                <w:b/>
                <w:sz w:val="20"/>
              </w:rPr>
            </w:pPr>
          </w:p>
          <w:p w:rsidR="00654FE2" w:rsidRPr="00C10335" w:rsidRDefault="00C61B92">
            <w:pPr>
              <w:pStyle w:val="TableParagraph"/>
              <w:spacing w:before="1"/>
              <w:ind w:right="852"/>
              <w:jc w:val="right"/>
              <w:rPr>
                <w:sz w:val="20"/>
              </w:rPr>
            </w:pPr>
            <w:r w:rsidRPr="00C10335">
              <w:rPr>
                <w:sz w:val="20"/>
              </w:rPr>
              <w:t>1-5</w:t>
            </w:r>
          </w:p>
        </w:tc>
        <w:tc>
          <w:tcPr>
            <w:tcW w:w="2977" w:type="dxa"/>
          </w:tcPr>
          <w:p w:rsidR="00654FE2" w:rsidRPr="00C10335" w:rsidRDefault="00654FE2">
            <w:pPr>
              <w:pStyle w:val="TableParagraph"/>
              <w:rPr>
                <w:b/>
                <w:sz w:val="20"/>
              </w:rPr>
            </w:pPr>
          </w:p>
          <w:p w:rsidR="00654FE2" w:rsidRPr="00C10335" w:rsidRDefault="00654FE2">
            <w:pPr>
              <w:pStyle w:val="TableParagraph"/>
              <w:rPr>
                <w:b/>
                <w:sz w:val="20"/>
              </w:rPr>
            </w:pPr>
          </w:p>
          <w:p w:rsidR="00654FE2" w:rsidRPr="00C10335" w:rsidRDefault="00654FE2">
            <w:pPr>
              <w:pStyle w:val="TableParagraph"/>
              <w:spacing w:before="8"/>
              <w:rPr>
                <w:b/>
                <w:sz w:val="20"/>
              </w:rPr>
            </w:pPr>
          </w:p>
          <w:p w:rsidR="00654FE2" w:rsidRPr="00C10335" w:rsidRDefault="00C61B92">
            <w:pPr>
              <w:pStyle w:val="TableParagraph"/>
              <w:spacing w:before="1"/>
              <w:ind w:right="1277"/>
              <w:jc w:val="right"/>
              <w:rPr>
                <w:sz w:val="20"/>
              </w:rPr>
            </w:pPr>
            <w:r w:rsidRPr="00C10335">
              <w:rPr>
                <w:sz w:val="20"/>
              </w:rPr>
              <w:t>1-5</w:t>
            </w:r>
          </w:p>
        </w:tc>
      </w:tr>
    </w:tbl>
    <w:p w:rsidR="00654FE2" w:rsidRPr="00C10335" w:rsidRDefault="00654FE2">
      <w:pPr>
        <w:jc w:val="right"/>
        <w:sectPr w:rsidR="00654FE2" w:rsidRPr="00C10335">
          <w:pgSz w:w="11910" w:h="16840"/>
          <w:pgMar w:top="940" w:right="660" w:bottom="1240" w:left="1260" w:header="0" w:footer="987" w:gutter="0"/>
          <w:cols w:space="720"/>
        </w:sectPr>
      </w:pPr>
    </w:p>
    <w:p w:rsidR="00654FE2" w:rsidRPr="00C10335" w:rsidRDefault="00C61B92">
      <w:pPr>
        <w:spacing w:before="76"/>
        <w:ind w:left="326" w:right="1046"/>
        <w:jc w:val="both"/>
        <w:rPr>
          <w:b/>
        </w:rPr>
      </w:pPr>
      <w:r w:rsidRPr="00C10335">
        <w:rPr>
          <w:b/>
        </w:rPr>
        <w:t>Pytanie 11. Proszę opisać główne problemy, jakie dostrzegają Państwo, jeśli w ogóle, w filarze badania sprawozdań finansowych oraz, jeśli to możliwe, podać konkretne przykłady i</w:t>
      </w:r>
      <w:r w:rsidR="007B2060">
        <w:rPr>
          <w:b/>
        </w:rPr>
        <w:t> </w:t>
      </w:r>
      <w:r w:rsidRPr="00C10335">
        <w:rPr>
          <w:b/>
        </w:rPr>
        <w:t>dowody potwierdzające Państwa ocenę:</w:t>
      </w:r>
    </w:p>
    <w:p w:rsidR="00654FE2" w:rsidRPr="00C10335" w:rsidRDefault="00654FE2">
      <w:pPr>
        <w:pStyle w:val="Tekstpodstawowy"/>
        <w:spacing w:before="7"/>
        <w:rPr>
          <w:b/>
          <w:sz w:val="22"/>
        </w:rPr>
      </w:pPr>
    </w:p>
    <w:p w:rsidR="00654FE2" w:rsidRPr="00C10335" w:rsidRDefault="00C61B92">
      <w:pPr>
        <w:pStyle w:val="Tekstpodstawowy"/>
        <w:spacing w:before="1"/>
        <w:ind w:left="326"/>
        <w:jc w:val="both"/>
        <w:rPr>
          <w:sz w:val="22"/>
        </w:rPr>
      </w:pPr>
      <w:r w:rsidRPr="00C10335">
        <w:rPr>
          <w:sz w:val="22"/>
        </w:rPr>
        <w:t>Proszę wziąć pod uwagę następujące aspekty:</w:t>
      </w:r>
    </w:p>
    <w:p w:rsidR="00654FE2" w:rsidRPr="00C10335" w:rsidRDefault="00654FE2">
      <w:pPr>
        <w:pStyle w:val="Tekstpodstawowy"/>
        <w:spacing w:before="11"/>
        <w:rPr>
          <w:sz w:val="22"/>
        </w:rPr>
      </w:pPr>
    </w:p>
    <w:p w:rsidR="00654FE2" w:rsidRPr="00C10335" w:rsidRDefault="00C61B92">
      <w:pPr>
        <w:pStyle w:val="Akapitzlist"/>
        <w:numPr>
          <w:ilvl w:val="1"/>
          <w:numId w:val="1"/>
        </w:numPr>
        <w:tabs>
          <w:tab w:val="left" w:pos="1093"/>
        </w:tabs>
        <w:ind w:right="1042"/>
        <w:jc w:val="both"/>
      </w:pPr>
      <w:r w:rsidRPr="00C10335">
        <w:t>Czy istnieją czynniki, które zmniejszyły skuteczność / sprawiły, że odpowiednie ramy unijne są mniej skuteczne niż przewidywano? Które przepisy okazały się mniej skuteczne niż przewidywano?</w:t>
      </w:r>
    </w:p>
    <w:p w:rsidR="00654FE2" w:rsidRPr="00C10335" w:rsidRDefault="00654FE2">
      <w:pPr>
        <w:pStyle w:val="Tekstpodstawowy"/>
        <w:spacing w:before="8"/>
        <w:rPr>
          <w:sz w:val="18"/>
        </w:rPr>
      </w:pPr>
    </w:p>
    <w:p w:rsidR="00654FE2" w:rsidRPr="00C10335" w:rsidRDefault="00C61B92">
      <w:pPr>
        <w:pStyle w:val="Akapitzlist"/>
        <w:numPr>
          <w:ilvl w:val="1"/>
          <w:numId w:val="1"/>
        </w:numPr>
        <w:tabs>
          <w:tab w:val="left" w:pos="1093"/>
        </w:tabs>
        <w:spacing w:before="1"/>
      </w:pPr>
      <w:r w:rsidRPr="00C10335">
        <w:t>Czy istnieje możliwość poprawy efektywności poprzez dalsze uproszczenie?</w:t>
      </w:r>
    </w:p>
    <w:p w:rsidR="00654FE2" w:rsidRPr="00C10335" w:rsidRDefault="00C61B92" w:rsidP="001C7A9F">
      <w:pPr>
        <w:pStyle w:val="Akapitzlist"/>
        <w:numPr>
          <w:ilvl w:val="1"/>
          <w:numId w:val="1"/>
        </w:numPr>
        <w:tabs>
          <w:tab w:val="left" w:pos="1093"/>
        </w:tabs>
        <w:spacing w:before="238" w:line="436" w:lineRule="auto"/>
        <w:ind w:left="326" w:right="3186" w:firstLine="482"/>
      </w:pPr>
      <w:r w:rsidRPr="00C10335">
        <w:t>Czy istniejące przepisy są ze sobą spójne? [pole tekstowe]</w:t>
      </w:r>
    </w:p>
    <w:p w:rsidR="00654FE2" w:rsidRPr="00C10335" w:rsidRDefault="00654FE2">
      <w:pPr>
        <w:pStyle w:val="Tekstpodstawowy"/>
        <w:spacing w:before="4"/>
        <w:rPr>
          <w:sz w:val="18"/>
        </w:rPr>
      </w:pPr>
    </w:p>
    <w:p w:rsidR="00654FE2" w:rsidRPr="00C10335" w:rsidRDefault="00C61B92">
      <w:pPr>
        <w:pStyle w:val="Nagwek1"/>
        <w:spacing w:before="1"/>
        <w:ind w:right="1043"/>
        <w:rPr>
          <w:sz w:val="22"/>
        </w:rPr>
      </w:pPr>
      <w:r w:rsidRPr="00C10335">
        <w:rPr>
          <w:sz w:val="22"/>
        </w:rPr>
        <w:t>Pytanie 12. W skali od 1 (zdecydowanie się nie zgadzam) do 5 (zdecydowanie się zgadzam) proszę określić, w jakim stopniu zgadzają się Państwo z poniższymi stwierdzeniami.</w:t>
      </w: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89"/>
        <w:gridCol w:w="1505"/>
      </w:tblGrid>
      <w:tr w:rsidR="00654FE2" w:rsidRPr="00C10335">
        <w:trPr>
          <w:trHeight w:val="815"/>
        </w:trPr>
        <w:tc>
          <w:tcPr>
            <w:tcW w:w="7389" w:type="dxa"/>
          </w:tcPr>
          <w:p w:rsidR="00654FE2" w:rsidRPr="00C10335" w:rsidRDefault="00C61B92">
            <w:pPr>
              <w:pStyle w:val="TableParagraph"/>
              <w:spacing w:before="174"/>
              <w:ind w:left="3239" w:right="3179"/>
              <w:jc w:val="center"/>
              <w:rPr>
                <w:b/>
                <w:sz w:val="20"/>
              </w:rPr>
            </w:pPr>
            <w:r w:rsidRPr="00C10335">
              <w:rPr>
                <w:b/>
                <w:sz w:val="20"/>
              </w:rPr>
              <w:t>Pytanie</w:t>
            </w:r>
          </w:p>
        </w:tc>
        <w:tc>
          <w:tcPr>
            <w:tcW w:w="1505" w:type="dxa"/>
          </w:tcPr>
          <w:p w:rsidR="00654FE2" w:rsidRPr="00C10335" w:rsidRDefault="00C61B92">
            <w:pPr>
              <w:pStyle w:val="TableParagraph"/>
              <w:spacing w:before="174"/>
              <w:ind w:left="466" w:right="455"/>
              <w:jc w:val="center"/>
              <w:rPr>
                <w:b/>
                <w:sz w:val="20"/>
              </w:rPr>
            </w:pPr>
            <w:r w:rsidRPr="00C10335">
              <w:rPr>
                <w:b/>
                <w:sz w:val="20"/>
              </w:rPr>
              <w:t>Skala</w:t>
            </w:r>
          </w:p>
        </w:tc>
      </w:tr>
      <w:tr w:rsidR="00654FE2" w:rsidRPr="00C10335">
        <w:trPr>
          <w:trHeight w:val="840"/>
        </w:trPr>
        <w:tc>
          <w:tcPr>
            <w:tcW w:w="7389" w:type="dxa"/>
          </w:tcPr>
          <w:p w:rsidR="00654FE2" w:rsidRPr="00C10335" w:rsidRDefault="00C61B92">
            <w:pPr>
              <w:pStyle w:val="TableParagraph"/>
              <w:spacing w:before="42"/>
              <w:ind w:left="107"/>
              <w:rPr>
                <w:sz w:val="20"/>
              </w:rPr>
            </w:pPr>
            <w:r w:rsidRPr="00C10335">
              <w:rPr>
                <w:sz w:val="20"/>
              </w:rPr>
              <w:t>I. Badania ustawowe w możliwie największym stopniu przyczyniają się do jakości i wiarygodności sprawozdawczości przedsiębiorstw JZP</w:t>
            </w:r>
          </w:p>
        </w:tc>
        <w:tc>
          <w:tcPr>
            <w:tcW w:w="1505" w:type="dxa"/>
          </w:tcPr>
          <w:p w:rsidR="00654FE2" w:rsidRPr="00C10335" w:rsidRDefault="00C61B92">
            <w:pPr>
              <w:pStyle w:val="TableParagraph"/>
              <w:spacing w:before="181"/>
              <w:ind w:left="466" w:right="381"/>
              <w:jc w:val="center"/>
              <w:rPr>
                <w:sz w:val="20"/>
              </w:rPr>
            </w:pPr>
            <w:r w:rsidRPr="00C10335">
              <w:rPr>
                <w:sz w:val="20"/>
              </w:rPr>
              <w:t>1-5</w:t>
            </w:r>
          </w:p>
        </w:tc>
      </w:tr>
      <w:tr w:rsidR="00654FE2" w:rsidRPr="00C10335">
        <w:trPr>
          <w:trHeight w:val="597"/>
        </w:trPr>
        <w:tc>
          <w:tcPr>
            <w:tcW w:w="7389" w:type="dxa"/>
          </w:tcPr>
          <w:p w:rsidR="00654FE2" w:rsidRPr="00C10335" w:rsidRDefault="00C61B92">
            <w:pPr>
              <w:pStyle w:val="TableParagraph"/>
              <w:spacing w:before="61"/>
              <w:ind w:left="107"/>
              <w:rPr>
                <w:sz w:val="20"/>
              </w:rPr>
            </w:pPr>
            <w:r w:rsidRPr="00C10335">
              <w:rPr>
                <w:sz w:val="20"/>
              </w:rPr>
              <w:t>II. Jestem zadowolony(a) z roli biegłych rewidentów / firm audytorskich JZP</w:t>
            </w:r>
          </w:p>
        </w:tc>
        <w:tc>
          <w:tcPr>
            <w:tcW w:w="1505" w:type="dxa"/>
          </w:tcPr>
          <w:p w:rsidR="00654FE2" w:rsidRPr="00C10335" w:rsidRDefault="00C61B92">
            <w:pPr>
              <w:pStyle w:val="TableParagraph"/>
              <w:spacing w:before="61"/>
              <w:ind w:left="466" w:right="381"/>
              <w:jc w:val="center"/>
              <w:rPr>
                <w:sz w:val="20"/>
              </w:rPr>
            </w:pPr>
            <w:r w:rsidRPr="00C10335">
              <w:rPr>
                <w:sz w:val="20"/>
              </w:rPr>
              <w:t>1-5</w:t>
            </w:r>
          </w:p>
        </w:tc>
      </w:tr>
      <w:tr w:rsidR="00654FE2" w:rsidRPr="00C10335">
        <w:trPr>
          <w:trHeight w:val="842"/>
        </w:trPr>
        <w:tc>
          <w:tcPr>
            <w:tcW w:w="7389" w:type="dxa"/>
          </w:tcPr>
          <w:p w:rsidR="00654FE2" w:rsidRPr="00C10335" w:rsidRDefault="00C61B92">
            <w:pPr>
              <w:pStyle w:val="TableParagraph"/>
              <w:spacing w:before="44"/>
              <w:ind w:left="107"/>
              <w:rPr>
                <w:sz w:val="20"/>
              </w:rPr>
            </w:pPr>
            <w:r w:rsidRPr="00C10335">
              <w:rPr>
                <w:sz w:val="20"/>
              </w:rPr>
              <w:t>III. Praca biegłych rewidentów jest rzetelna, więc ufam ich ocenom i sprawozdaniom, a ich praca wzbudza zaufanie na rynkach kapitałowych</w:t>
            </w:r>
          </w:p>
        </w:tc>
        <w:tc>
          <w:tcPr>
            <w:tcW w:w="1505" w:type="dxa"/>
          </w:tcPr>
          <w:p w:rsidR="00654FE2" w:rsidRPr="00C10335" w:rsidRDefault="00C61B92">
            <w:pPr>
              <w:pStyle w:val="TableParagraph"/>
              <w:spacing w:before="181"/>
              <w:ind w:left="466" w:right="381"/>
              <w:jc w:val="center"/>
              <w:rPr>
                <w:sz w:val="20"/>
              </w:rPr>
            </w:pPr>
            <w:r w:rsidRPr="00C10335">
              <w:rPr>
                <w:sz w:val="20"/>
              </w:rPr>
              <w:t>1-5</w:t>
            </w:r>
          </w:p>
        </w:tc>
      </w:tr>
      <w:tr w:rsidR="00654FE2" w:rsidRPr="00C10335">
        <w:trPr>
          <w:trHeight w:val="839"/>
        </w:trPr>
        <w:tc>
          <w:tcPr>
            <w:tcW w:w="7389" w:type="dxa"/>
          </w:tcPr>
          <w:p w:rsidR="00654FE2" w:rsidRPr="00C10335" w:rsidRDefault="00C61B92">
            <w:pPr>
              <w:pStyle w:val="TableParagraph"/>
              <w:spacing w:before="42"/>
              <w:ind w:left="107" w:right="34"/>
              <w:rPr>
                <w:sz w:val="20"/>
              </w:rPr>
            </w:pPr>
            <w:r w:rsidRPr="00C10335">
              <w:rPr>
                <w:sz w:val="20"/>
              </w:rPr>
              <w:t>IV. Jednostki zainteresowania publicznego nie mają wystarczającego wyboru w zakresie znalezienia firmy audytorskiej po odpowiednich kosztach</w:t>
            </w:r>
          </w:p>
        </w:tc>
        <w:tc>
          <w:tcPr>
            <w:tcW w:w="1505" w:type="dxa"/>
          </w:tcPr>
          <w:p w:rsidR="00654FE2" w:rsidRPr="00C10335" w:rsidRDefault="00C61B92">
            <w:pPr>
              <w:pStyle w:val="TableParagraph"/>
              <w:spacing w:before="181"/>
              <w:ind w:left="466" w:right="381"/>
              <w:jc w:val="center"/>
              <w:rPr>
                <w:sz w:val="20"/>
              </w:rPr>
            </w:pPr>
            <w:r w:rsidRPr="00C10335">
              <w:rPr>
                <w:sz w:val="20"/>
              </w:rPr>
              <w:t>1-5</w:t>
            </w:r>
          </w:p>
        </w:tc>
      </w:tr>
      <w:tr w:rsidR="00654FE2" w:rsidRPr="00C10335">
        <w:trPr>
          <w:trHeight w:val="597"/>
        </w:trPr>
        <w:tc>
          <w:tcPr>
            <w:tcW w:w="7389" w:type="dxa"/>
          </w:tcPr>
          <w:p w:rsidR="00654FE2" w:rsidRPr="00C10335" w:rsidRDefault="00C61B92">
            <w:pPr>
              <w:pStyle w:val="TableParagraph"/>
              <w:spacing w:before="61"/>
              <w:ind w:left="107"/>
              <w:rPr>
                <w:sz w:val="20"/>
              </w:rPr>
            </w:pPr>
            <w:r w:rsidRPr="00C10335">
              <w:rPr>
                <w:sz w:val="20"/>
              </w:rPr>
              <w:t>V. Wspólne badania sprawozdań finansowych przyczyniają się do poprawy jakości badania</w:t>
            </w:r>
          </w:p>
        </w:tc>
        <w:tc>
          <w:tcPr>
            <w:tcW w:w="1505" w:type="dxa"/>
          </w:tcPr>
          <w:p w:rsidR="00654FE2" w:rsidRPr="00C10335" w:rsidRDefault="00C61B92">
            <w:pPr>
              <w:pStyle w:val="TableParagraph"/>
              <w:spacing w:before="61"/>
              <w:ind w:left="466" w:right="381"/>
              <w:jc w:val="center"/>
              <w:rPr>
                <w:sz w:val="20"/>
              </w:rPr>
            </w:pPr>
            <w:r w:rsidRPr="00C10335">
              <w:rPr>
                <w:sz w:val="20"/>
              </w:rPr>
              <w:t>1-5</w:t>
            </w:r>
          </w:p>
        </w:tc>
      </w:tr>
    </w:tbl>
    <w:p w:rsidR="00654FE2" w:rsidRPr="00C10335" w:rsidRDefault="00654FE2">
      <w:pPr>
        <w:pStyle w:val="Tekstpodstawowy"/>
        <w:rPr>
          <w:b/>
        </w:rPr>
      </w:pPr>
    </w:p>
    <w:p w:rsidR="00654FE2" w:rsidRPr="00C10335" w:rsidRDefault="00654FE2">
      <w:pPr>
        <w:pStyle w:val="Tekstpodstawowy"/>
        <w:spacing w:before="11"/>
        <w:rPr>
          <w:b/>
          <w:sz w:val="20"/>
        </w:rPr>
      </w:pPr>
    </w:p>
    <w:p w:rsidR="00654FE2" w:rsidRPr="00C10335" w:rsidRDefault="00C61B92">
      <w:pPr>
        <w:ind w:left="326" w:right="1037"/>
        <w:jc w:val="both"/>
        <w:rPr>
          <w:b/>
        </w:rPr>
      </w:pPr>
      <w:r w:rsidRPr="00C10335">
        <w:rPr>
          <w:b/>
        </w:rPr>
        <w:t>Pytanie 12.1 Jeżeli chcą Państwo dodać jakieś komentarze i/lub wspomnieć o konkretnych kwestiach, które Państwo dostrzegają, mogą je Państwo umieścić w tym miejscu. W miarę możliwości proszę podać konkretne przykłady i dowody na poparcie swojej oceny:</w:t>
      </w:r>
    </w:p>
    <w:p w:rsidR="00654FE2" w:rsidRPr="00C10335" w:rsidRDefault="00654FE2">
      <w:pPr>
        <w:pStyle w:val="Tekstpodstawowy"/>
        <w:spacing w:before="5"/>
        <w:rPr>
          <w:b/>
          <w:sz w:val="18"/>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C61B92">
      <w:pPr>
        <w:pStyle w:val="Nagwek1"/>
        <w:spacing w:before="222"/>
        <w:jc w:val="left"/>
        <w:rPr>
          <w:sz w:val="22"/>
        </w:rPr>
      </w:pPr>
      <w:r w:rsidRPr="00C10335">
        <w:rPr>
          <w:sz w:val="22"/>
        </w:rPr>
        <w:t>Pytanie 13:</w:t>
      </w:r>
    </w:p>
    <w:p w:rsidR="00654FE2" w:rsidRPr="00C10335" w:rsidRDefault="00654FE2">
      <w:pPr>
        <w:pStyle w:val="Tekstpodstawowy"/>
        <w:spacing w:before="5"/>
        <w:rPr>
          <w:b/>
          <w:sz w:val="18"/>
        </w:rPr>
      </w:pPr>
    </w:p>
    <w:p w:rsidR="00654FE2" w:rsidRPr="00C10335" w:rsidRDefault="00C61B92">
      <w:pPr>
        <w:pStyle w:val="Tekstpodstawowy"/>
        <w:ind w:left="326"/>
        <w:rPr>
          <w:sz w:val="22"/>
        </w:rPr>
      </w:pPr>
      <w:r w:rsidRPr="00C10335">
        <w:rPr>
          <w:sz w:val="22"/>
        </w:rPr>
        <w:t>Kwestie związane z jakością badania sprawozdań finansowych, które najczęściej występują na szczeblu UE, to:</w:t>
      </w:r>
    </w:p>
    <w:p w:rsidR="00654FE2" w:rsidRPr="00C10335" w:rsidRDefault="00654FE2">
      <w:pPr>
        <w:pStyle w:val="Tekstpodstawowy"/>
        <w:spacing w:before="10"/>
        <w:rPr>
          <w:sz w:val="18"/>
        </w:rPr>
      </w:pPr>
    </w:p>
    <w:p w:rsidR="00654FE2" w:rsidRPr="00C10335" w:rsidRDefault="00C61B92">
      <w:pPr>
        <w:pStyle w:val="Akapitzlist"/>
        <w:numPr>
          <w:ilvl w:val="1"/>
          <w:numId w:val="1"/>
        </w:numPr>
        <w:tabs>
          <w:tab w:val="left" w:pos="1093"/>
        </w:tabs>
      </w:pPr>
      <w:r w:rsidRPr="00C10335">
        <w:t>niedociągnięcia w wewnętrznych systemach kontroli jakości firm audytorskich</w:t>
      </w:r>
    </w:p>
    <w:p w:rsidR="00654FE2" w:rsidRPr="00C10335" w:rsidRDefault="00C61B92">
      <w:pPr>
        <w:pStyle w:val="Akapitzlist"/>
        <w:numPr>
          <w:ilvl w:val="1"/>
          <w:numId w:val="1"/>
        </w:numPr>
        <w:tabs>
          <w:tab w:val="left" w:pos="1093"/>
        </w:tabs>
        <w:spacing w:before="239"/>
      </w:pPr>
      <w:r w:rsidRPr="00C10335">
        <w:t>brak lub niewłaściwe monitorowanie badanych jednostek wysokiego ryzyka</w:t>
      </w:r>
    </w:p>
    <w:p w:rsidR="00654FE2" w:rsidRPr="00C10335" w:rsidRDefault="00654FE2">
      <w:pPr>
        <w:sectPr w:rsidR="00654FE2" w:rsidRPr="00C10335">
          <w:pgSz w:w="11910" w:h="16840"/>
          <w:pgMar w:top="1200" w:right="660" w:bottom="1200" w:left="1260" w:header="0" w:footer="987" w:gutter="0"/>
          <w:cols w:space="720"/>
        </w:sectPr>
      </w:pPr>
    </w:p>
    <w:p w:rsidR="00654FE2" w:rsidRPr="00C10335" w:rsidRDefault="00C61B92">
      <w:pPr>
        <w:pStyle w:val="Akapitzlist"/>
        <w:numPr>
          <w:ilvl w:val="1"/>
          <w:numId w:val="1"/>
        </w:numPr>
        <w:tabs>
          <w:tab w:val="left" w:pos="1093"/>
        </w:tabs>
        <w:spacing w:before="75"/>
      </w:pPr>
      <w:r w:rsidRPr="00C10335">
        <w:t>oraz brak dowodów badania i dokumentacji.</w:t>
      </w:r>
    </w:p>
    <w:p w:rsidR="00654FE2" w:rsidRPr="00C10335" w:rsidRDefault="00654FE2">
      <w:pPr>
        <w:pStyle w:val="Tekstpodstawowy"/>
        <w:spacing w:before="3" w:after="1"/>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2"/>
        <w:gridCol w:w="3404"/>
      </w:tblGrid>
      <w:tr w:rsidR="00654FE2" w:rsidRPr="00C10335">
        <w:trPr>
          <w:trHeight w:val="1394"/>
        </w:trPr>
        <w:tc>
          <w:tcPr>
            <w:tcW w:w="6342" w:type="dxa"/>
          </w:tcPr>
          <w:p w:rsidR="00654FE2" w:rsidRPr="00C10335" w:rsidRDefault="00C61B92">
            <w:pPr>
              <w:pStyle w:val="TableParagraph"/>
              <w:spacing w:before="49"/>
              <w:ind w:left="107" w:right="41"/>
              <w:jc w:val="both"/>
              <w:rPr>
                <w:b/>
                <w:sz w:val="20"/>
              </w:rPr>
            </w:pPr>
            <w:r w:rsidRPr="00C10335">
              <w:rPr>
                <w:b/>
                <w:sz w:val="20"/>
              </w:rPr>
              <w:t>W jakim stopniu te problemy związane z jakością można przypisać niedociągnięciom w unijnych ramach prawnych i nadzorczych dotyczących badań ustawowych (w skali od 1 (wcale) do 5 (w bardzo dużym stopniu))?</w:t>
            </w:r>
          </w:p>
        </w:tc>
        <w:tc>
          <w:tcPr>
            <w:tcW w:w="3404" w:type="dxa"/>
          </w:tcPr>
          <w:p w:rsidR="00654FE2" w:rsidRPr="00C10335" w:rsidRDefault="00654FE2">
            <w:pPr>
              <w:pStyle w:val="TableParagraph"/>
              <w:rPr>
                <w:sz w:val="20"/>
              </w:rPr>
            </w:pPr>
          </w:p>
          <w:p w:rsidR="00654FE2" w:rsidRPr="00C10335" w:rsidRDefault="00C61B92">
            <w:pPr>
              <w:pStyle w:val="TableParagraph"/>
              <w:spacing w:before="158"/>
              <w:ind w:left="1558" w:right="1475"/>
              <w:jc w:val="center"/>
              <w:rPr>
                <w:sz w:val="20"/>
              </w:rPr>
            </w:pPr>
            <w:r w:rsidRPr="00C10335">
              <w:rPr>
                <w:sz w:val="20"/>
              </w:rPr>
              <w:t>1-5</w:t>
            </w:r>
          </w:p>
        </w:tc>
      </w:tr>
    </w:tbl>
    <w:p w:rsidR="00654FE2" w:rsidRPr="00C10335" w:rsidRDefault="00654FE2">
      <w:pPr>
        <w:pStyle w:val="Tekstpodstawowy"/>
      </w:pPr>
    </w:p>
    <w:p w:rsidR="00654FE2" w:rsidRPr="00C10335" w:rsidRDefault="00C61B92">
      <w:pPr>
        <w:pStyle w:val="Nagwek1"/>
        <w:spacing w:before="193"/>
        <w:ind w:right="1098"/>
        <w:jc w:val="left"/>
        <w:rPr>
          <w:sz w:val="22"/>
        </w:rPr>
      </w:pPr>
      <w:r w:rsidRPr="00C10335">
        <w:rPr>
          <w:sz w:val="22"/>
        </w:rPr>
        <w:t>Pytanie 13.1 Proszę wyjaśnić i w miarę możliwości przedstawić dowody na poparcie swojej oceny w pytaniu 13:</w:t>
      </w:r>
    </w:p>
    <w:p w:rsidR="00654FE2" w:rsidRPr="00C10335" w:rsidRDefault="00654FE2">
      <w:pPr>
        <w:pStyle w:val="Tekstpodstawowy"/>
        <w:spacing w:before="6"/>
        <w:rPr>
          <w:b/>
          <w:sz w:val="22"/>
        </w:rPr>
      </w:pPr>
    </w:p>
    <w:p w:rsidR="00654FE2" w:rsidRPr="00C10335" w:rsidRDefault="00C61B92">
      <w:pPr>
        <w:pStyle w:val="Tekstpodstawowy"/>
        <w:spacing w:before="1"/>
        <w:ind w:left="326"/>
        <w:rPr>
          <w:sz w:val="22"/>
        </w:rPr>
      </w:pPr>
      <w:r w:rsidRPr="00C10335">
        <w:rPr>
          <w:sz w:val="22"/>
        </w:rPr>
        <w:t>[pole tekstowe]</w:t>
      </w:r>
    </w:p>
    <w:p w:rsidR="00654FE2" w:rsidRPr="00C10335" w:rsidRDefault="00654FE2">
      <w:pPr>
        <w:pStyle w:val="Tekstpodstawowy"/>
      </w:pPr>
    </w:p>
    <w:p w:rsidR="00654FE2" w:rsidRPr="00C10335" w:rsidRDefault="00C61B92">
      <w:pPr>
        <w:pStyle w:val="Nagwek1"/>
        <w:spacing w:before="222"/>
        <w:ind w:right="1042"/>
        <w:rPr>
          <w:sz w:val="22"/>
        </w:rPr>
      </w:pPr>
      <w:r w:rsidRPr="00C10335">
        <w:rPr>
          <w:sz w:val="22"/>
        </w:rPr>
        <w:t>Pytanie 14. Na ile skuteczne i efektywne byłyby następujące działania w celu podniesienia jakości badań ustawowych JZP? W skali od 1 (nieskuteczne/nieefektywne) do 5 (bardzo skuteczne/efektywne)?</w:t>
      </w:r>
    </w:p>
    <w:p w:rsidR="00654FE2" w:rsidRPr="00C10335" w:rsidRDefault="00654FE2">
      <w:pPr>
        <w:pStyle w:val="Tekstpodstawowy"/>
        <w:spacing w:before="11"/>
        <w:rPr>
          <w:b/>
          <w:sz w:val="18"/>
        </w:rPr>
      </w:pPr>
    </w:p>
    <w:tbl>
      <w:tblPr>
        <w:tblStyle w:val="TableNormal"/>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0"/>
        <w:gridCol w:w="1842"/>
        <w:gridCol w:w="1752"/>
      </w:tblGrid>
      <w:tr w:rsidR="00654FE2" w:rsidRPr="00C10335" w:rsidTr="000D0333">
        <w:trPr>
          <w:trHeight w:val="1667"/>
        </w:trPr>
        <w:tc>
          <w:tcPr>
            <w:tcW w:w="5300" w:type="dxa"/>
          </w:tcPr>
          <w:p w:rsidR="00654FE2" w:rsidRPr="00C10335" w:rsidRDefault="00654FE2">
            <w:pPr>
              <w:pStyle w:val="TableParagraph"/>
              <w:rPr>
                <w:b/>
                <w:sz w:val="20"/>
              </w:rPr>
            </w:pPr>
          </w:p>
          <w:p w:rsidR="00654FE2" w:rsidRPr="00C10335" w:rsidRDefault="00654FE2">
            <w:pPr>
              <w:pStyle w:val="TableParagraph"/>
              <w:rPr>
                <w:b/>
                <w:sz w:val="20"/>
              </w:rPr>
            </w:pPr>
          </w:p>
          <w:p w:rsidR="00654FE2" w:rsidRPr="00C10335" w:rsidRDefault="00C61B92">
            <w:pPr>
              <w:pStyle w:val="TableParagraph"/>
              <w:spacing w:before="1"/>
              <w:ind w:left="2351" w:right="2288"/>
              <w:jc w:val="center"/>
              <w:rPr>
                <w:b/>
                <w:sz w:val="20"/>
              </w:rPr>
            </w:pPr>
            <w:r w:rsidRPr="00C10335">
              <w:rPr>
                <w:b/>
                <w:sz w:val="20"/>
              </w:rPr>
              <w:t>Pytanie</w:t>
            </w:r>
          </w:p>
        </w:tc>
        <w:tc>
          <w:tcPr>
            <w:tcW w:w="1842" w:type="dxa"/>
          </w:tcPr>
          <w:p w:rsidR="00654FE2" w:rsidRPr="00C10335" w:rsidRDefault="00654FE2">
            <w:pPr>
              <w:pStyle w:val="TableParagraph"/>
              <w:rPr>
                <w:b/>
                <w:sz w:val="20"/>
              </w:rPr>
            </w:pPr>
          </w:p>
          <w:p w:rsidR="00654FE2" w:rsidRPr="00C10335" w:rsidRDefault="00654FE2">
            <w:pPr>
              <w:pStyle w:val="TableParagraph"/>
              <w:rPr>
                <w:b/>
                <w:sz w:val="20"/>
              </w:rPr>
            </w:pPr>
          </w:p>
          <w:p w:rsidR="00654FE2" w:rsidRPr="00C10335" w:rsidRDefault="00C61B92">
            <w:pPr>
              <w:pStyle w:val="TableParagraph"/>
              <w:spacing w:before="1"/>
              <w:ind w:left="126"/>
              <w:rPr>
                <w:b/>
                <w:sz w:val="20"/>
              </w:rPr>
            </w:pPr>
            <w:r w:rsidRPr="00C10335">
              <w:rPr>
                <w:b/>
                <w:sz w:val="20"/>
              </w:rPr>
              <w:t>I. Skuteczność</w:t>
            </w:r>
          </w:p>
        </w:tc>
        <w:tc>
          <w:tcPr>
            <w:tcW w:w="1752" w:type="dxa"/>
          </w:tcPr>
          <w:p w:rsidR="00654FE2" w:rsidRPr="00C10335" w:rsidRDefault="00C61B92">
            <w:pPr>
              <w:pStyle w:val="TableParagraph"/>
              <w:spacing w:before="47"/>
              <w:ind w:left="530" w:right="527"/>
              <w:jc w:val="center"/>
              <w:rPr>
                <w:b/>
                <w:sz w:val="20"/>
              </w:rPr>
            </w:pPr>
            <w:r w:rsidRPr="00C10335">
              <w:rPr>
                <w:b/>
                <w:sz w:val="20"/>
              </w:rPr>
              <w:t>II.</w:t>
            </w:r>
          </w:p>
          <w:p w:rsidR="00654FE2" w:rsidRPr="00C10335" w:rsidRDefault="00C61B92">
            <w:pPr>
              <w:pStyle w:val="TableParagraph"/>
              <w:ind w:left="105" w:right="97" w:hanging="1"/>
              <w:jc w:val="center"/>
              <w:rPr>
                <w:b/>
                <w:sz w:val="20"/>
              </w:rPr>
            </w:pPr>
            <w:r w:rsidRPr="00C10335">
              <w:rPr>
                <w:b/>
                <w:sz w:val="20"/>
              </w:rPr>
              <w:t>Efektywność pod względem kosztów/korzyści z działania</w:t>
            </w:r>
          </w:p>
        </w:tc>
      </w:tr>
      <w:tr w:rsidR="00654FE2" w:rsidRPr="00C10335" w:rsidTr="000D0333">
        <w:trPr>
          <w:trHeight w:val="1394"/>
        </w:trPr>
        <w:tc>
          <w:tcPr>
            <w:tcW w:w="5300" w:type="dxa"/>
          </w:tcPr>
          <w:p w:rsidR="00654FE2" w:rsidRPr="00C10335" w:rsidRDefault="00C61B92">
            <w:pPr>
              <w:pStyle w:val="TableParagraph"/>
              <w:spacing w:before="44"/>
              <w:ind w:left="107" w:right="47"/>
              <w:jc w:val="both"/>
              <w:rPr>
                <w:sz w:val="20"/>
              </w:rPr>
            </w:pPr>
            <w:r w:rsidRPr="00C10335">
              <w:rPr>
                <w:sz w:val="20"/>
              </w:rPr>
              <w:t>a) Poproszenie audytorów o ujawnienie, w jaki sposób upewnili się co do oświadczenia dyrektorów w sprawie istotnych oszustw oraz jakie kroki podjęli w celu oceny skuteczności odpowiednich kontroli wewnętrznych i wykrycia wszelkich oszustw.</w:t>
            </w:r>
          </w:p>
        </w:tc>
        <w:tc>
          <w:tcPr>
            <w:tcW w:w="1842" w:type="dxa"/>
          </w:tcPr>
          <w:p w:rsidR="00654FE2" w:rsidRPr="00C10335" w:rsidRDefault="00654FE2">
            <w:pPr>
              <w:pStyle w:val="TableParagraph"/>
              <w:rPr>
                <w:b/>
                <w:sz w:val="20"/>
              </w:rPr>
            </w:pPr>
          </w:p>
          <w:p w:rsidR="00654FE2" w:rsidRPr="00C10335" w:rsidRDefault="00C61B92">
            <w:pPr>
              <w:pStyle w:val="TableParagraph"/>
              <w:spacing w:before="158"/>
              <w:ind w:left="759" w:right="674"/>
              <w:jc w:val="center"/>
              <w:rPr>
                <w:sz w:val="20"/>
              </w:rPr>
            </w:pPr>
            <w:r w:rsidRPr="00C10335">
              <w:rPr>
                <w:sz w:val="20"/>
              </w:rPr>
              <w:t>1-5</w:t>
            </w:r>
          </w:p>
        </w:tc>
        <w:tc>
          <w:tcPr>
            <w:tcW w:w="1752" w:type="dxa"/>
          </w:tcPr>
          <w:p w:rsidR="00654FE2" w:rsidRPr="00C10335" w:rsidRDefault="00654FE2">
            <w:pPr>
              <w:pStyle w:val="TableParagraph"/>
              <w:rPr>
                <w:b/>
                <w:sz w:val="20"/>
              </w:rPr>
            </w:pPr>
          </w:p>
          <w:p w:rsidR="00654FE2" w:rsidRPr="00C10335" w:rsidRDefault="00C61B92">
            <w:pPr>
              <w:pStyle w:val="TableParagraph"/>
              <w:spacing w:before="158"/>
              <w:ind w:right="545"/>
              <w:jc w:val="right"/>
              <w:rPr>
                <w:sz w:val="20"/>
              </w:rPr>
            </w:pPr>
            <w:r w:rsidRPr="00C10335">
              <w:rPr>
                <w:sz w:val="20"/>
              </w:rPr>
              <w:t>1-5</w:t>
            </w:r>
          </w:p>
        </w:tc>
      </w:tr>
      <w:tr w:rsidR="00654FE2" w:rsidRPr="00C10335" w:rsidTr="000D0333">
        <w:trPr>
          <w:trHeight w:val="597"/>
        </w:trPr>
        <w:tc>
          <w:tcPr>
            <w:tcW w:w="5300" w:type="dxa"/>
          </w:tcPr>
          <w:p w:rsidR="00654FE2" w:rsidRPr="00C10335" w:rsidRDefault="00C61B92">
            <w:pPr>
              <w:pStyle w:val="TableParagraph"/>
              <w:spacing w:before="59"/>
              <w:ind w:left="107"/>
              <w:rPr>
                <w:sz w:val="20"/>
              </w:rPr>
            </w:pPr>
            <w:r w:rsidRPr="00C10335">
              <w:rPr>
                <w:sz w:val="20"/>
              </w:rPr>
              <w:t>b) Wzmocnienie wartości informacyjnej sprawozdań z badania</w:t>
            </w:r>
          </w:p>
        </w:tc>
        <w:tc>
          <w:tcPr>
            <w:tcW w:w="1842" w:type="dxa"/>
          </w:tcPr>
          <w:p w:rsidR="00654FE2" w:rsidRPr="00C10335" w:rsidRDefault="00C61B92">
            <w:pPr>
              <w:pStyle w:val="TableParagraph"/>
              <w:spacing w:before="59"/>
              <w:ind w:left="759" w:right="674"/>
              <w:jc w:val="center"/>
              <w:rPr>
                <w:sz w:val="20"/>
              </w:rPr>
            </w:pPr>
            <w:r w:rsidRPr="00C10335">
              <w:rPr>
                <w:sz w:val="20"/>
              </w:rPr>
              <w:t>1-5</w:t>
            </w:r>
          </w:p>
        </w:tc>
        <w:tc>
          <w:tcPr>
            <w:tcW w:w="1752" w:type="dxa"/>
          </w:tcPr>
          <w:p w:rsidR="00654FE2" w:rsidRPr="00C10335" w:rsidRDefault="00C61B92">
            <w:pPr>
              <w:pStyle w:val="TableParagraph"/>
              <w:spacing w:before="59"/>
              <w:ind w:right="545"/>
              <w:jc w:val="right"/>
              <w:rPr>
                <w:sz w:val="20"/>
              </w:rPr>
            </w:pPr>
            <w:r w:rsidRPr="00C10335">
              <w:rPr>
                <w:sz w:val="20"/>
              </w:rPr>
              <w:t>1-5</w:t>
            </w:r>
          </w:p>
        </w:tc>
      </w:tr>
      <w:tr w:rsidR="00654FE2" w:rsidRPr="00C10335" w:rsidTr="000D0333">
        <w:trPr>
          <w:trHeight w:val="738"/>
        </w:trPr>
        <w:tc>
          <w:tcPr>
            <w:tcW w:w="5300" w:type="dxa"/>
          </w:tcPr>
          <w:p w:rsidR="00654FE2" w:rsidRPr="00C10335" w:rsidRDefault="00C61B92">
            <w:pPr>
              <w:pStyle w:val="TableParagraph"/>
              <w:spacing w:before="131"/>
              <w:ind w:left="107"/>
              <w:rPr>
                <w:sz w:val="20"/>
              </w:rPr>
            </w:pPr>
            <w:r w:rsidRPr="00C10335">
              <w:rPr>
                <w:sz w:val="20"/>
              </w:rPr>
              <w:t>c) Usprawnienie zarządzania wewnętrznego firm audytorskich</w:t>
            </w:r>
          </w:p>
        </w:tc>
        <w:tc>
          <w:tcPr>
            <w:tcW w:w="1842" w:type="dxa"/>
          </w:tcPr>
          <w:p w:rsidR="00654FE2" w:rsidRPr="00C10335" w:rsidRDefault="00C61B92">
            <w:pPr>
              <w:pStyle w:val="TableParagraph"/>
              <w:spacing w:before="131"/>
              <w:ind w:left="759" w:right="674"/>
              <w:jc w:val="center"/>
              <w:rPr>
                <w:sz w:val="20"/>
              </w:rPr>
            </w:pPr>
            <w:r w:rsidRPr="00C10335">
              <w:rPr>
                <w:sz w:val="20"/>
              </w:rPr>
              <w:t>1-5</w:t>
            </w:r>
          </w:p>
        </w:tc>
        <w:tc>
          <w:tcPr>
            <w:tcW w:w="1752" w:type="dxa"/>
          </w:tcPr>
          <w:p w:rsidR="00654FE2" w:rsidRPr="00C10335" w:rsidRDefault="00C61B92">
            <w:pPr>
              <w:pStyle w:val="TableParagraph"/>
              <w:spacing w:before="131"/>
              <w:ind w:right="545"/>
              <w:jc w:val="right"/>
              <w:rPr>
                <w:sz w:val="20"/>
              </w:rPr>
            </w:pPr>
            <w:r w:rsidRPr="00C10335">
              <w:rPr>
                <w:sz w:val="20"/>
              </w:rPr>
              <w:t>1-5</w:t>
            </w:r>
          </w:p>
        </w:tc>
      </w:tr>
      <w:tr w:rsidR="00654FE2" w:rsidRPr="00C10335" w:rsidTr="000D0333">
        <w:trPr>
          <w:trHeight w:val="1116"/>
        </w:trPr>
        <w:tc>
          <w:tcPr>
            <w:tcW w:w="5300" w:type="dxa"/>
          </w:tcPr>
          <w:p w:rsidR="00654FE2" w:rsidRPr="00C10335" w:rsidRDefault="00C61B92">
            <w:pPr>
              <w:pStyle w:val="TableParagraph"/>
              <w:spacing w:before="42"/>
              <w:ind w:left="107" w:right="45"/>
              <w:jc w:val="both"/>
              <w:rPr>
                <w:sz w:val="20"/>
              </w:rPr>
            </w:pPr>
            <w:r w:rsidRPr="00C10335">
              <w:rPr>
                <w:sz w:val="20"/>
              </w:rPr>
              <w:t>d) Zachęcanie do przeprowadzania wspólnych badań sprawozdań finansowych JZP lub wymaganie tego, między innymi w celu zwiększenia konkurencji na rynku badań sprawozdań finansowych JZP</w:t>
            </w:r>
          </w:p>
        </w:tc>
        <w:tc>
          <w:tcPr>
            <w:tcW w:w="1842" w:type="dxa"/>
          </w:tcPr>
          <w:p w:rsidR="00654FE2" w:rsidRPr="00C10335" w:rsidRDefault="00654FE2">
            <w:pPr>
              <w:pStyle w:val="TableParagraph"/>
              <w:spacing w:before="7"/>
              <w:rPr>
                <w:b/>
                <w:sz w:val="20"/>
              </w:rPr>
            </w:pPr>
          </w:p>
          <w:p w:rsidR="00654FE2" w:rsidRPr="00C10335" w:rsidRDefault="00C61B92">
            <w:pPr>
              <w:pStyle w:val="TableParagraph"/>
              <w:ind w:left="759" w:right="674"/>
              <w:jc w:val="center"/>
              <w:rPr>
                <w:sz w:val="20"/>
              </w:rPr>
            </w:pPr>
            <w:r w:rsidRPr="00C10335">
              <w:rPr>
                <w:sz w:val="20"/>
              </w:rPr>
              <w:t>1-5</w:t>
            </w:r>
          </w:p>
        </w:tc>
        <w:tc>
          <w:tcPr>
            <w:tcW w:w="1752" w:type="dxa"/>
          </w:tcPr>
          <w:p w:rsidR="00654FE2" w:rsidRPr="00C10335" w:rsidRDefault="00654FE2">
            <w:pPr>
              <w:pStyle w:val="TableParagraph"/>
              <w:spacing w:before="7"/>
              <w:rPr>
                <w:b/>
                <w:sz w:val="20"/>
              </w:rPr>
            </w:pPr>
          </w:p>
          <w:p w:rsidR="00654FE2" w:rsidRPr="00C10335" w:rsidRDefault="00C61B92">
            <w:pPr>
              <w:pStyle w:val="TableParagraph"/>
              <w:ind w:right="545"/>
              <w:jc w:val="right"/>
              <w:rPr>
                <w:sz w:val="20"/>
              </w:rPr>
            </w:pPr>
            <w:r w:rsidRPr="00C10335">
              <w:rPr>
                <w:sz w:val="20"/>
              </w:rPr>
              <w:t>1-5</w:t>
            </w:r>
          </w:p>
        </w:tc>
      </w:tr>
      <w:tr w:rsidR="00654FE2" w:rsidRPr="00C10335" w:rsidTr="000D0333">
        <w:trPr>
          <w:trHeight w:val="565"/>
        </w:trPr>
        <w:tc>
          <w:tcPr>
            <w:tcW w:w="5300" w:type="dxa"/>
          </w:tcPr>
          <w:p w:rsidR="00654FE2" w:rsidRPr="00C10335" w:rsidRDefault="00C61B92">
            <w:pPr>
              <w:pStyle w:val="TableParagraph"/>
              <w:spacing w:before="44"/>
              <w:ind w:left="107"/>
              <w:rPr>
                <w:sz w:val="20"/>
              </w:rPr>
            </w:pPr>
            <w:r w:rsidRPr="00C10335">
              <w:rPr>
                <w:sz w:val="20"/>
              </w:rPr>
              <w:t>e) Dokonanie dalszej harmonizacji przepisów dotyczących obowiązkowej rotacji</w:t>
            </w:r>
          </w:p>
        </w:tc>
        <w:tc>
          <w:tcPr>
            <w:tcW w:w="1842" w:type="dxa"/>
          </w:tcPr>
          <w:p w:rsidR="00654FE2" w:rsidRPr="00C10335" w:rsidRDefault="00C61B92">
            <w:pPr>
              <w:pStyle w:val="TableParagraph"/>
              <w:spacing w:before="44"/>
              <w:ind w:left="759" w:right="674"/>
              <w:jc w:val="center"/>
              <w:rPr>
                <w:sz w:val="20"/>
              </w:rPr>
            </w:pPr>
            <w:r w:rsidRPr="00C10335">
              <w:rPr>
                <w:sz w:val="20"/>
              </w:rPr>
              <w:t>1-5</w:t>
            </w:r>
          </w:p>
        </w:tc>
        <w:tc>
          <w:tcPr>
            <w:tcW w:w="1752" w:type="dxa"/>
          </w:tcPr>
          <w:p w:rsidR="00654FE2" w:rsidRPr="00C10335" w:rsidRDefault="00C61B92">
            <w:pPr>
              <w:pStyle w:val="TableParagraph"/>
              <w:spacing w:before="44"/>
              <w:ind w:right="545"/>
              <w:jc w:val="right"/>
              <w:rPr>
                <w:sz w:val="20"/>
              </w:rPr>
            </w:pPr>
            <w:r w:rsidRPr="00C10335">
              <w:rPr>
                <w:sz w:val="20"/>
              </w:rPr>
              <w:t>1-5</w:t>
            </w:r>
          </w:p>
        </w:tc>
      </w:tr>
      <w:tr w:rsidR="00654FE2" w:rsidRPr="00C10335" w:rsidTr="000D0333">
        <w:trPr>
          <w:trHeight w:val="842"/>
        </w:trPr>
        <w:tc>
          <w:tcPr>
            <w:tcW w:w="5300" w:type="dxa"/>
          </w:tcPr>
          <w:p w:rsidR="00654FE2" w:rsidRPr="00C10335" w:rsidRDefault="00C61B92">
            <w:pPr>
              <w:pStyle w:val="TableParagraph"/>
              <w:spacing w:before="44"/>
              <w:ind w:left="107" w:right="27"/>
              <w:rPr>
                <w:sz w:val="20"/>
              </w:rPr>
            </w:pPr>
            <w:r w:rsidRPr="00C10335">
              <w:rPr>
                <w:sz w:val="20"/>
              </w:rPr>
              <w:t>f) Ograniczenie zakresu świadczenia przez biegłych rewidentów i firmy audytorskie usług niezwiązanych z badaniem sprawozdań finansowych</w:t>
            </w:r>
          </w:p>
        </w:tc>
        <w:tc>
          <w:tcPr>
            <w:tcW w:w="1842" w:type="dxa"/>
          </w:tcPr>
          <w:p w:rsidR="00654FE2" w:rsidRPr="00C10335" w:rsidRDefault="00C61B92">
            <w:pPr>
              <w:pStyle w:val="TableParagraph"/>
              <w:spacing w:before="181"/>
              <w:ind w:left="759" w:right="674"/>
              <w:jc w:val="center"/>
              <w:rPr>
                <w:sz w:val="20"/>
              </w:rPr>
            </w:pPr>
            <w:r w:rsidRPr="00C10335">
              <w:rPr>
                <w:sz w:val="20"/>
              </w:rPr>
              <w:t>1-5</w:t>
            </w:r>
          </w:p>
        </w:tc>
        <w:tc>
          <w:tcPr>
            <w:tcW w:w="1752" w:type="dxa"/>
          </w:tcPr>
          <w:p w:rsidR="00654FE2" w:rsidRPr="00C10335" w:rsidRDefault="00C61B92">
            <w:pPr>
              <w:pStyle w:val="TableParagraph"/>
              <w:spacing w:before="181"/>
              <w:ind w:right="545"/>
              <w:jc w:val="right"/>
              <w:rPr>
                <w:sz w:val="20"/>
              </w:rPr>
            </w:pPr>
            <w:r w:rsidRPr="00C10335">
              <w:rPr>
                <w:sz w:val="20"/>
              </w:rPr>
              <w:t>1-5</w:t>
            </w:r>
          </w:p>
        </w:tc>
      </w:tr>
      <w:tr w:rsidR="00654FE2" w:rsidRPr="00C10335" w:rsidTr="000D0333">
        <w:trPr>
          <w:trHeight w:val="839"/>
        </w:trPr>
        <w:tc>
          <w:tcPr>
            <w:tcW w:w="5300" w:type="dxa"/>
          </w:tcPr>
          <w:p w:rsidR="00654FE2" w:rsidRPr="00C10335" w:rsidRDefault="00C61B92">
            <w:pPr>
              <w:pStyle w:val="TableParagraph"/>
              <w:spacing w:before="42"/>
              <w:ind w:left="107"/>
              <w:rPr>
                <w:sz w:val="20"/>
              </w:rPr>
            </w:pPr>
            <w:r w:rsidRPr="00C10335">
              <w:rPr>
                <w:sz w:val="20"/>
              </w:rPr>
              <w:t>g) Zwiększenie lub zlikwidowanie ograniczenia odpowiedzialności biegłych rewidentów, przynajmniej w przypadkach rażącego zaniedbania ze strony biegłych rewidentów</w:t>
            </w:r>
          </w:p>
        </w:tc>
        <w:tc>
          <w:tcPr>
            <w:tcW w:w="1842" w:type="dxa"/>
          </w:tcPr>
          <w:p w:rsidR="00654FE2" w:rsidRPr="00C10335" w:rsidRDefault="00C61B92">
            <w:pPr>
              <w:pStyle w:val="TableParagraph"/>
              <w:spacing w:before="181"/>
              <w:ind w:left="759" w:right="674"/>
              <w:jc w:val="center"/>
              <w:rPr>
                <w:sz w:val="20"/>
              </w:rPr>
            </w:pPr>
            <w:r w:rsidRPr="00C10335">
              <w:rPr>
                <w:sz w:val="20"/>
              </w:rPr>
              <w:t>1-5</w:t>
            </w:r>
          </w:p>
        </w:tc>
        <w:tc>
          <w:tcPr>
            <w:tcW w:w="1752" w:type="dxa"/>
          </w:tcPr>
          <w:p w:rsidR="00654FE2" w:rsidRPr="00C10335" w:rsidRDefault="00C61B92">
            <w:pPr>
              <w:pStyle w:val="TableParagraph"/>
              <w:spacing w:before="181"/>
              <w:ind w:right="545"/>
              <w:jc w:val="right"/>
              <w:rPr>
                <w:sz w:val="20"/>
              </w:rPr>
            </w:pPr>
            <w:r w:rsidRPr="00C10335">
              <w:rPr>
                <w:sz w:val="20"/>
              </w:rPr>
              <w:t>1-5</w:t>
            </w:r>
          </w:p>
        </w:tc>
      </w:tr>
      <w:tr w:rsidR="00654FE2" w:rsidRPr="00C10335" w:rsidTr="000D0333">
        <w:trPr>
          <w:trHeight w:val="1118"/>
        </w:trPr>
        <w:tc>
          <w:tcPr>
            <w:tcW w:w="5300" w:type="dxa"/>
          </w:tcPr>
          <w:p w:rsidR="00654FE2" w:rsidRPr="00C10335" w:rsidRDefault="00C61B92">
            <w:pPr>
              <w:pStyle w:val="TableParagraph"/>
              <w:spacing w:before="44"/>
              <w:ind w:left="107" w:right="46"/>
              <w:jc w:val="both"/>
              <w:rPr>
                <w:sz w:val="20"/>
              </w:rPr>
            </w:pPr>
            <w:r w:rsidRPr="00C10335">
              <w:rPr>
                <w:sz w:val="20"/>
              </w:rPr>
              <w:t>h) Ograniczenie liczby opcji państw członkowskich w unijnych ramach badania sprawozdań finansowych, aby zapewnić spójność w całej UE i zachęcić do transgranicznych badań ustawowych</w:t>
            </w:r>
          </w:p>
        </w:tc>
        <w:tc>
          <w:tcPr>
            <w:tcW w:w="1842" w:type="dxa"/>
          </w:tcPr>
          <w:p w:rsidR="00654FE2" w:rsidRPr="00C10335" w:rsidRDefault="00654FE2">
            <w:pPr>
              <w:pStyle w:val="TableParagraph"/>
              <w:spacing w:before="10"/>
              <w:rPr>
                <w:b/>
                <w:sz w:val="20"/>
              </w:rPr>
            </w:pPr>
          </w:p>
          <w:p w:rsidR="00654FE2" w:rsidRPr="00C10335" w:rsidRDefault="00C61B92">
            <w:pPr>
              <w:pStyle w:val="TableParagraph"/>
              <w:ind w:left="759" w:right="674"/>
              <w:jc w:val="center"/>
              <w:rPr>
                <w:sz w:val="20"/>
              </w:rPr>
            </w:pPr>
            <w:r w:rsidRPr="00C10335">
              <w:rPr>
                <w:sz w:val="20"/>
              </w:rPr>
              <w:t>1-5</w:t>
            </w:r>
          </w:p>
        </w:tc>
        <w:tc>
          <w:tcPr>
            <w:tcW w:w="1752" w:type="dxa"/>
          </w:tcPr>
          <w:p w:rsidR="00654FE2" w:rsidRPr="00C10335" w:rsidRDefault="00654FE2">
            <w:pPr>
              <w:pStyle w:val="TableParagraph"/>
              <w:spacing w:before="10"/>
              <w:rPr>
                <w:b/>
                <w:sz w:val="20"/>
              </w:rPr>
            </w:pPr>
          </w:p>
          <w:p w:rsidR="00654FE2" w:rsidRPr="00C10335" w:rsidRDefault="00C61B92">
            <w:pPr>
              <w:pStyle w:val="TableParagraph"/>
              <w:ind w:right="545"/>
              <w:jc w:val="right"/>
              <w:rPr>
                <w:sz w:val="20"/>
              </w:rPr>
            </w:pPr>
            <w:r w:rsidRPr="00C10335">
              <w:rPr>
                <w:sz w:val="20"/>
              </w:rPr>
              <w:t>1-5</w:t>
            </w:r>
          </w:p>
        </w:tc>
      </w:tr>
    </w:tbl>
    <w:p w:rsidR="00654FE2" w:rsidRPr="00C10335" w:rsidRDefault="00654FE2">
      <w:pPr>
        <w:jc w:val="right"/>
        <w:sectPr w:rsidR="00654FE2" w:rsidRPr="00C10335">
          <w:pgSz w:w="11910" w:h="16840"/>
          <w:pgMar w:top="920" w:right="660" w:bottom="1240" w:left="1260" w:header="0" w:footer="987" w:gutter="0"/>
          <w:cols w:space="720"/>
        </w:sectPr>
      </w:pPr>
    </w:p>
    <w:tbl>
      <w:tblPr>
        <w:tblStyle w:val="TableNormal"/>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0"/>
        <w:gridCol w:w="1842"/>
        <w:gridCol w:w="1752"/>
      </w:tblGrid>
      <w:tr w:rsidR="00654FE2" w:rsidRPr="00C10335" w:rsidTr="000D0333">
        <w:trPr>
          <w:trHeight w:val="1394"/>
        </w:trPr>
        <w:tc>
          <w:tcPr>
            <w:tcW w:w="5300" w:type="dxa"/>
          </w:tcPr>
          <w:p w:rsidR="00654FE2" w:rsidRPr="00C10335" w:rsidRDefault="00C61B92">
            <w:pPr>
              <w:pStyle w:val="TableParagraph"/>
              <w:spacing w:before="44"/>
              <w:ind w:left="107" w:right="46"/>
              <w:jc w:val="both"/>
              <w:rPr>
                <w:sz w:val="20"/>
              </w:rPr>
            </w:pPr>
            <w:r w:rsidRPr="00C10335">
              <w:rPr>
                <w:sz w:val="20"/>
              </w:rPr>
              <w:t>i) Stworzenie systemu paszportowego dla biegłych rewidentów i firm audytorskich JZP, umożliwiającego biegłym rewidentom świadczenie usług w całej Unii na podstawie zatwierdzenia w państwie członkowskim</w:t>
            </w:r>
          </w:p>
        </w:tc>
        <w:tc>
          <w:tcPr>
            <w:tcW w:w="1842" w:type="dxa"/>
          </w:tcPr>
          <w:p w:rsidR="00654FE2" w:rsidRPr="00C10335" w:rsidRDefault="00654FE2">
            <w:pPr>
              <w:pStyle w:val="TableParagraph"/>
              <w:rPr>
                <w:b/>
                <w:sz w:val="20"/>
              </w:rPr>
            </w:pPr>
          </w:p>
          <w:p w:rsidR="00654FE2" w:rsidRPr="00C10335" w:rsidRDefault="00C61B92">
            <w:pPr>
              <w:pStyle w:val="TableParagraph"/>
              <w:spacing w:before="158"/>
              <w:ind w:left="759" w:right="674"/>
              <w:jc w:val="center"/>
              <w:rPr>
                <w:sz w:val="20"/>
              </w:rPr>
            </w:pPr>
            <w:r w:rsidRPr="00C10335">
              <w:rPr>
                <w:sz w:val="20"/>
              </w:rPr>
              <w:t>1-5</w:t>
            </w:r>
          </w:p>
        </w:tc>
        <w:tc>
          <w:tcPr>
            <w:tcW w:w="1752" w:type="dxa"/>
          </w:tcPr>
          <w:p w:rsidR="00654FE2" w:rsidRPr="00C10335" w:rsidRDefault="00654FE2">
            <w:pPr>
              <w:pStyle w:val="TableParagraph"/>
              <w:rPr>
                <w:b/>
                <w:sz w:val="20"/>
              </w:rPr>
            </w:pPr>
          </w:p>
          <w:p w:rsidR="00654FE2" w:rsidRPr="00C10335" w:rsidRDefault="00C61B92">
            <w:pPr>
              <w:pStyle w:val="TableParagraph"/>
              <w:spacing w:before="158"/>
              <w:ind w:left="583" w:right="527"/>
              <w:jc w:val="center"/>
              <w:rPr>
                <w:sz w:val="20"/>
              </w:rPr>
            </w:pPr>
            <w:r w:rsidRPr="00C10335">
              <w:rPr>
                <w:sz w:val="20"/>
              </w:rPr>
              <w:t>1-5</w:t>
            </w:r>
          </w:p>
        </w:tc>
      </w:tr>
    </w:tbl>
    <w:p w:rsidR="00654FE2" w:rsidRPr="00C10335" w:rsidRDefault="00654FE2">
      <w:pPr>
        <w:pStyle w:val="Tekstpodstawowy"/>
        <w:rPr>
          <w:b/>
          <w:sz w:val="18"/>
        </w:rPr>
      </w:pPr>
    </w:p>
    <w:p w:rsidR="00654FE2" w:rsidRPr="00C10335" w:rsidRDefault="00654FE2">
      <w:pPr>
        <w:pStyle w:val="Tekstpodstawowy"/>
        <w:spacing w:before="11"/>
        <w:rPr>
          <w:b/>
          <w:sz w:val="14"/>
        </w:rPr>
      </w:pPr>
    </w:p>
    <w:p w:rsidR="00654FE2" w:rsidRPr="00C10335" w:rsidRDefault="00C61B92">
      <w:pPr>
        <w:spacing w:before="90"/>
        <w:ind w:left="326" w:right="1098"/>
        <w:rPr>
          <w:b/>
        </w:rPr>
      </w:pPr>
      <w:r w:rsidRPr="00C10335">
        <w:rPr>
          <w:b/>
        </w:rPr>
        <w:t>Pytanie 14.1 Czy ustalili Państwo inne działania, które skutecznie i efektywnie podniosłyby jakość i wiarygodność badań ustawowych JZP?</w:t>
      </w:r>
    </w:p>
    <w:p w:rsidR="00654FE2" w:rsidRPr="00C10335" w:rsidRDefault="00654FE2">
      <w:pPr>
        <w:pStyle w:val="Tekstpodstawowy"/>
        <w:spacing w:before="5"/>
        <w:rPr>
          <w:b/>
          <w:sz w:val="18"/>
        </w:rPr>
      </w:pPr>
    </w:p>
    <w:p w:rsidR="00654FE2" w:rsidRPr="00C10335" w:rsidRDefault="00C61B92">
      <w:pPr>
        <w:pStyle w:val="Akapitzlist"/>
        <w:numPr>
          <w:ilvl w:val="1"/>
          <w:numId w:val="1"/>
        </w:numPr>
        <w:tabs>
          <w:tab w:val="left" w:pos="1093"/>
        </w:tabs>
        <w:spacing w:line="293" w:lineRule="exact"/>
      </w:pPr>
      <w:r w:rsidRPr="00C10335">
        <w:t>Tak</w:t>
      </w:r>
    </w:p>
    <w:p w:rsidR="00654FE2" w:rsidRPr="00C10335" w:rsidRDefault="00C61B92">
      <w:pPr>
        <w:pStyle w:val="Akapitzlist"/>
        <w:numPr>
          <w:ilvl w:val="1"/>
          <w:numId w:val="1"/>
        </w:numPr>
        <w:tabs>
          <w:tab w:val="left" w:pos="1093"/>
        </w:tabs>
        <w:spacing w:line="293" w:lineRule="exact"/>
      </w:pPr>
      <w:r w:rsidRPr="00C10335">
        <w:t>Nie</w:t>
      </w:r>
    </w:p>
    <w:p w:rsidR="00654FE2" w:rsidRPr="00C10335" w:rsidRDefault="00654FE2">
      <w:pPr>
        <w:pStyle w:val="Tekstpodstawowy"/>
      </w:pPr>
    </w:p>
    <w:p w:rsidR="00654FE2" w:rsidRPr="00C10335" w:rsidRDefault="00C61B92">
      <w:pPr>
        <w:pStyle w:val="Nagwek1"/>
        <w:spacing w:before="198"/>
        <w:ind w:right="1098"/>
        <w:jc w:val="left"/>
        <w:rPr>
          <w:sz w:val="22"/>
        </w:rPr>
      </w:pPr>
      <w:r w:rsidRPr="00C10335">
        <w:rPr>
          <w:sz w:val="22"/>
        </w:rPr>
        <w:t>Pytanie 14.1.1 Jeśli odpowiedzieli Państwo „tak” na pytanie 14.1, proszę wyjaśnić, jakie działania mają Państwo na myśli.</w:t>
      </w:r>
    </w:p>
    <w:p w:rsidR="00654FE2" w:rsidRPr="00C10335" w:rsidRDefault="00654FE2">
      <w:pPr>
        <w:pStyle w:val="Tekstpodstawowy"/>
        <w:spacing w:before="7"/>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654FE2">
      <w:pPr>
        <w:pStyle w:val="Tekstpodstawowy"/>
      </w:pPr>
    </w:p>
    <w:p w:rsidR="00654FE2" w:rsidRPr="00C10335" w:rsidRDefault="00C61B92">
      <w:pPr>
        <w:pStyle w:val="Nagwek1"/>
        <w:spacing w:before="189"/>
        <w:ind w:right="1098"/>
        <w:jc w:val="left"/>
        <w:rPr>
          <w:sz w:val="22"/>
        </w:rPr>
      </w:pPr>
      <w:r w:rsidRPr="00C10335">
        <w:rPr>
          <w:sz w:val="22"/>
        </w:rPr>
        <w:t>Pytanie 14.2 Proszę podać wszelkie szczegóły na poparcie Państwa opinii. Mile widziane są wszelkie dowody, w tym dotyczące spodziewanych korzyści i kosztów takiego działania.</w:t>
      </w:r>
    </w:p>
    <w:p w:rsidR="00654FE2" w:rsidRPr="00C10335" w:rsidRDefault="00654FE2">
      <w:pPr>
        <w:pStyle w:val="Tekstpodstawowy"/>
        <w:spacing w:before="7"/>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rPr>
          <w:sz w:val="20"/>
        </w:rPr>
        <w:sectPr w:rsidR="00654FE2" w:rsidRPr="00C10335">
          <w:pgSz w:w="11910" w:h="16840"/>
          <w:pgMar w:top="1000" w:right="660" w:bottom="1240" w:left="1260" w:header="0" w:footer="987" w:gutter="0"/>
          <w:cols w:space="720"/>
        </w:sectPr>
      </w:pPr>
    </w:p>
    <w:p w:rsidR="00654FE2" w:rsidRPr="00C10335" w:rsidRDefault="00C61B92">
      <w:pPr>
        <w:pStyle w:val="Akapitzlist"/>
        <w:numPr>
          <w:ilvl w:val="0"/>
          <w:numId w:val="1"/>
        </w:numPr>
        <w:tabs>
          <w:tab w:val="left" w:pos="809"/>
          <w:tab w:val="left" w:pos="810"/>
        </w:tabs>
        <w:spacing w:before="60"/>
        <w:ind w:hanging="484"/>
        <w:rPr>
          <w:b/>
          <w:sz w:val="18"/>
        </w:rPr>
      </w:pPr>
      <w:bookmarkStart w:id="5" w:name="4._Part_IV_-_Supervision_of_PIE_statutor"/>
      <w:bookmarkEnd w:id="5"/>
      <w:r w:rsidRPr="00C10335">
        <w:rPr>
          <w:b/>
          <w:sz w:val="20"/>
        </w:rPr>
        <w:t>CZĘŚĆ IV - NADZÓR NAD BIEGŁYMI REWIDENTAMI I FIRMAMI AUDYTORSKIMI JZP</w:t>
      </w:r>
    </w:p>
    <w:p w:rsidR="00654FE2" w:rsidRPr="00C10335" w:rsidRDefault="00654FE2">
      <w:pPr>
        <w:pStyle w:val="Tekstpodstawowy"/>
        <w:spacing w:before="6"/>
        <w:rPr>
          <w:b/>
          <w:sz w:val="18"/>
        </w:rPr>
      </w:pPr>
    </w:p>
    <w:p w:rsidR="00654FE2" w:rsidRPr="00C10335" w:rsidRDefault="00C61B92">
      <w:pPr>
        <w:pStyle w:val="Tekstpodstawowy"/>
        <w:ind w:left="326" w:right="1047"/>
        <w:jc w:val="both"/>
        <w:rPr>
          <w:sz w:val="22"/>
        </w:rPr>
      </w:pPr>
      <w:r w:rsidRPr="00C10335">
        <w:rPr>
          <w:sz w:val="22"/>
        </w:rPr>
        <w:t>Właściwe organy krajowe są odpowiedzialne za zatwierdzanie i rejestrację biegłych rewidentów i</w:t>
      </w:r>
      <w:r w:rsidR="007B2060">
        <w:rPr>
          <w:sz w:val="22"/>
        </w:rPr>
        <w:t> </w:t>
      </w:r>
      <w:r w:rsidRPr="00C10335">
        <w:rPr>
          <w:sz w:val="22"/>
        </w:rPr>
        <w:t>firm audytorskich, przyjmowanie standardów badania sprawozdań finansowych, zapewnianie jakości oraz dochodzeniowe i administracyjne systemy dyscyplinarne.</w:t>
      </w:r>
    </w:p>
    <w:p w:rsidR="00654FE2" w:rsidRPr="00C10335" w:rsidRDefault="00654FE2">
      <w:pPr>
        <w:pStyle w:val="Tekstpodstawowy"/>
        <w:spacing w:before="10"/>
        <w:rPr>
          <w:sz w:val="18"/>
        </w:rPr>
      </w:pPr>
    </w:p>
    <w:p w:rsidR="00654FE2" w:rsidRPr="00C10335" w:rsidRDefault="00C61B92">
      <w:pPr>
        <w:pStyle w:val="Tekstpodstawowy"/>
        <w:ind w:left="326" w:right="1039"/>
        <w:jc w:val="both"/>
        <w:rPr>
          <w:sz w:val="22"/>
        </w:rPr>
      </w:pPr>
      <w:r w:rsidRPr="00C10335">
        <w:rPr>
          <w:sz w:val="22"/>
        </w:rPr>
        <w:t>Na szczeblu europejskim współpraca między właściwymi władzami jest zorganizowana w ramach</w:t>
      </w:r>
      <w:hyperlink r:id="rId46">
        <w:r w:rsidRPr="00C10335">
          <w:rPr>
            <w:color w:val="0000FF"/>
            <w:sz w:val="22"/>
            <w:u w:val="single" w:color="0000FF"/>
          </w:rPr>
          <w:t xml:space="preserve"> Komitetu Europejskich Organów Nadzoru Audytowego („CEAOB”)</w:t>
        </w:r>
        <w:r w:rsidRPr="00C10335">
          <w:rPr>
            <w:sz w:val="22"/>
          </w:rPr>
          <w:t>.</w:t>
        </w:r>
      </w:hyperlink>
      <w:r w:rsidRPr="00C10335">
        <w:rPr>
          <w:sz w:val="22"/>
        </w:rPr>
        <w:t xml:space="preserve"> CEAOB ma różne zadania mające na celu konwergencję nadzorczą, ale nie ma uprawnień do podejmowania wiążących decyzji (art. 30 </w:t>
      </w:r>
      <w:hyperlink r:id="rId47">
        <w:r w:rsidRPr="00C10335">
          <w:rPr>
            <w:color w:val="0000FF"/>
            <w:sz w:val="22"/>
            <w:u w:val="single" w:color="0000FF"/>
          </w:rPr>
          <w:t>rozporządzenia w sprawie audytu</w:t>
        </w:r>
      </w:hyperlink>
      <w:r w:rsidRPr="00C10335">
        <w:rPr>
          <w:sz w:val="22"/>
        </w:rPr>
        <w:t>).</w:t>
      </w:r>
    </w:p>
    <w:p w:rsidR="00654FE2" w:rsidRPr="00C10335" w:rsidRDefault="00654FE2">
      <w:pPr>
        <w:pStyle w:val="Tekstpodstawowy"/>
        <w:rPr>
          <w:sz w:val="18"/>
        </w:rPr>
      </w:pPr>
    </w:p>
    <w:p w:rsidR="00654FE2" w:rsidRPr="00C10335" w:rsidRDefault="00654FE2">
      <w:pPr>
        <w:pStyle w:val="Tekstpodstawowy"/>
        <w:spacing w:before="11"/>
      </w:pPr>
    </w:p>
    <w:p w:rsidR="00654FE2" w:rsidRPr="00C10335" w:rsidRDefault="00C61B92">
      <w:pPr>
        <w:pStyle w:val="Nagwek1"/>
        <w:spacing w:before="90"/>
        <w:ind w:right="1046"/>
        <w:rPr>
          <w:sz w:val="22"/>
        </w:rPr>
      </w:pPr>
      <w:r w:rsidRPr="00C10335">
        <w:rPr>
          <w:sz w:val="22"/>
        </w:rPr>
        <w:t>Pytanie 15. W skali od 1 (nisko) do 5 (wysoko), jak oceniają Państwo skuteczność, efektywność i spójność kluczowych elementów unijnych ram nadzorczych dla biegłych rewidentów i firm audytorskich JZP?</w:t>
      </w:r>
    </w:p>
    <w:p w:rsidR="00654FE2" w:rsidRPr="00C10335" w:rsidRDefault="00654FE2">
      <w:pPr>
        <w:pStyle w:val="Tekstpodstawowy"/>
        <w:spacing w:before="3"/>
        <w:rPr>
          <w:b/>
          <w:sz w:val="22"/>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89"/>
        <w:gridCol w:w="2269"/>
        <w:gridCol w:w="1986"/>
        <w:gridCol w:w="2772"/>
      </w:tblGrid>
      <w:tr w:rsidR="00654FE2" w:rsidRPr="00C10335">
        <w:trPr>
          <w:trHeight w:val="1393"/>
        </w:trPr>
        <w:tc>
          <w:tcPr>
            <w:tcW w:w="2089" w:type="dxa"/>
          </w:tcPr>
          <w:p w:rsidR="00654FE2" w:rsidRPr="00C10335" w:rsidRDefault="00654FE2">
            <w:pPr>
              <w:pStyle w:val="TableParagraph"/>
              <w:rPr>
                <w:b/>
                <w:sz w:val="20"/>
              </w:rPr>
            </w:pPr>
          </w:p>
          <w:p w:rsidR="00654FE2" w:rsidRPr="00C10335" w:rsidRDefault="00C61B92">
            <w:pPr>
              <w:pStyle w:val="TableParagraph"/>
              <w:spacing w:before="163"/>
              <w:ind w:left="757" w:right="694"/>
              <w:jc w:val="center"/>
              <w:rPr>
                <w:b/>
                <w:sz w:val="20"/>
              </w:rPr>
            </w:pPr>
            <w:r w:rsidRPr="00C10335">
              <w:rPr>
                <w:b/>
                <w:sz w:val="20"/>
              </w:rPr>
              <w:t>Temat</w:t>
            </w:r>
          </w:p>
        </w:tc>
        <w:tc>
          <w:tcPr>
            <w:tcW w:w="2269" w:type="dxa"/>
            <w:tcBorders>
              <w:right w:val="single" w:sz="6" w:space="0" w:color="000000"/>
            </w:tcBorders>
          </w:tcPr>
          <w:p w:rsidR="00654FE2" w:rsidRPr="00C10335" w:rsidRDefault="00C61B92" w:rsidP="001C7A9F">
            <w:pPr>
              <w:pStyle w:val="TableParagraph"/>
              <w:spacing w:before="186"/>
              <w:ind w:left="342" w:right="202" w:hanging="114"/>
              <w:rPr>
                <w:b/>
                <w:sz w:val="20"/>
              </w:rPr>
            </w:pPr>
            <w:r w:rsidRPr="00C10335">
              <w:rPr>
                <w:b/>
                <w:sz w:val="20"/>
              </w:rPr>
              <w:t>I. Skuteczność w osiąganiu celów</w:t>
            </w:r>
          </w:p>
        </w:tc>
        <w:tc>
          <w:tcPr>
            <w:tcW w:w="1986" w:type="dxa"/>
            <w:tcBorders>
              <w:left w:val="single" w:sz="6" w:space="0" w:color="000000"/>
            </w:tcBorders>
          </w:tcPr>
          <w:p w:rsidR="00654FE2" w:rsidRPr="00C10335" w:rsidRDefault="00C61B92" w:rsidP="001C7A9F">
            <w:pPr>
              <w:pStyle w:val="TableParagraph"/>
              <w:spacing w:before="49"/>
              <w:ind w:left="334" w:right="259" w:hanging="284"/>
              <w:rPr>
                <w:b/>
                <w:sz w:val="20"/>
              </w:rPr>
            </w:pPr>
            <w:r w:rsidRPr="00C10335">
              <w:rPr>
                <w:b/>
                <w:sz w:val="20"/>
              </w:rPr>
              <w:t>II. Efektywność: czy</w:t>
            </w:r>
            <w:r w:rsidR="001C7A9F" w:rsidRPr="00C10335">
              <w:rPr>
                <w:b/>
                <w:sz w:val="20"/>
              </w:rPr>
              <w:t xml:space="preserve"> </w:t>
            </w:r>
            <w:r w:rsidRPr="00C10335">
              <w:rPr>
                <w:b/>
                <w:sz w:val="20"/>
              </w:rPr>
              <w:t>ramy są efektywne pod względem kosztów</w:t>
            </w:r>
          </w:p>
        </w:tc>
        <w:tc>
          <w:tcPr>
            <w:tcW w:w="2772" w:type="dxa"/>
          </w:tcPr>
          <w:p w:rsidR="00654FE2" w:rsidRPr="00C10335" w:rsidRDefault="00654FE2">
            <w:pPr>
              <w:pStyle w:val="TableParagraph"/>
              <w:spacing w:before="3"/>
              <w:rPr>
                <w:b/>
                <w:sz w:val="20"/>
              </w:rPr>
            </w:pPr>
          </w:p>
          <w:p w:rsidR="00654FE2" w:rsidRPr="00C10335" w:rsidRDefault="00C61B92" w:rsidP="001C7A9F">
            <w:pPr>
              <w:pStyle w:val="TableParagraph"/>
              <w:ind w:left="483" w:right="218" w:hanging="283"/>
              <w:rPr>
                <w:b/>
                <w:sz w:val="20"/>
              </w:rPr>
            </w:pPr>
            <w:r w:rsidRPr="00C10335">
              <w:rPr>
                <w:b/>
                <w:sz w:val="20"/>
              </w:rPr>
              <w:t>III. Spójność z innymi powiązanymi przepisami unijnymi</w:t>
            </w:r>
          </w:p>
        </w:tc>
      </w:tr>
      <w:tr w:rsidR="00654FE2" w:rsidRPr="00C10335">
        <w:trPr>
          <w:trHeight w:val="1391"/>
        </w:trPr>
        <w:tc>
          <w:tcPr>
            <w:tcW w:w="2089" w:type="dxa"/>
          </w:tcPr>
          <w:p w:rsidR="00654FE2" w:rsidRPr="00C10335" w:rsidRDefault="00C61B92" w:rsidP="001C7A9F">
            <w:pPr>
              <w:pStyle w:val="TableParagraph"/>
              <w:spacing w:before="42"/>
              <w:ind w:left="107" w:right="40"/>
              <w:rPr>
                <w:sz w:val="20"/>
              </w:rPr>
            </w:pPr>
            <w:r w:rsidRPr="00C10335">
              <w:rPr>
                <w:sz w:val="20"/>
              </w:rPr>
              <w:t>a) Nadzór nad biegłymi rewidentami i firmami audytorskimi JZP w UE</w:t>
            </w:r>
          </w:p>
        </w:tc>
        <w:tc>
          <w:tcPr>
            <w:tcW w:w="2269" w:type="dxa"/>
            <w:tcBorders>
              <w:right w:val="single" w:sz="6" w:space="0" w:color="000000"/>
            </w:tcBorders>
          </w:tcPr>
          <w:p w:rsidR="00654FE2" w:rsidRPr="00C10335" w:rsidRDefault="00654FE2">
            <w:pPr>
              <w:pStyle w:val="TableParagraph"/>
              <w:rPr>
                <w:b/>
                <w:sz w:val="20"/>
              </w:rPr>
            </w:pPr>
          </w:p>
          <w:p w:rsidR="00654FE2" w:rsidRPr="00C10335" w:rsidRDefault="00C61B92">
            <w:pPr>
              <w:pStyle w:val="TableParagraph"/>
              <w:spacing w:before="158"/>
              <w:ind w:right="923"/>
              <w:jc w:val="right"/>
              <w:rPr>
                <w:sz w:val="20"/>
              </w:rPr>
            </w:pPr>
            <w:r w:rsidRPr="00C10335">
              <w:rPr>
                <w:sz w:val="20"/>
              </w:rPr>
              <w:t>1-5</w:t>
            </w:r>
          </w:p>
        </w:tc>
        <w:tc>
          <w:tcPr>
            <w:tcW w:w="1986" w:type="dxa"/>
            <w:tcBorders>
              <w:left w:val="single" w:sz="6" w:space="0" w:color="000000"/>
            </w:tcBorders>
          </w:tcPr>
          <w:p w:rsidR="00654FE2" w:rsidRPr="00C10335" w:rsidRDefault="00654FE2">
            <w:pPr>
              <w:pStyle w:val="TableParagraph"/>
              <w:rPr>
                <w:b/>
                <w:sz w:val="20"/>
              </w:rPr>
            </w:pPr>
          </w:p>
          <w:p w:rsidR="00654FE2" w:rsidRPr="00C10335" w:rsidRDefault="00C61B92">
            <w:pPr>
              <w:pStyle w:val="TableParagraph"/>
              <w:spacing w:before="158"/>
              <w:ind w:left="846" w:right="766"/>
              <w:jc w:val="center"/>
              <w:rPr>
                <w:sz w:val="20"/>
              </w:rPr>
            </w:pPr>
            <w:r w:rsidRPr="00C10335">
              <w:rPr>
                <w:sz w:val="20"/>
              </w:rPr>
              <w:t>1-5</w:t>
            </w:r>
          </w:p>
        </w:tc>
        <w:tc>
          <w:tcPr>
            <w:tcW w:w="2772" w:type="dxa"/>
          </w:tcPr>
          <w:p w:rsidR="00654FE2" w:rsidRPr="00C10335" w:rsidRDefault="00654FE2">
            <w:pPr>
              <w:pStyle w:val="TableParagraph"/>
              <w:rPr>
                <w:b/>
                <w:sz w:val="20"/>
              </w:rPr>
            </w:pPr>
          </w:p>
          <w:p w:rsidR="00654FE2" w:rsidRPr="00C10335" w:rsidRDefault="00C61B92">
            <w:pPr>
              <w:pStyle w:val="TableParagraph"/>
              <w:spacing w:before="158"/>
              <w:ind w:right="1177"/>
              <w:jc w:val="right"/>
              <w:rPr>
                <w:sz w:val="20"/>
              </w:rPr>
            </w:pPr>
            <w:r w:rsidRPr="00C10335">
              <w:rPr>
                <w:sz w:val="20"/>
              </w:rPr>
              <w:t>1-5</w:t>
            </w:r>
          </w:p>
        </w:tc>
      </w:tr>
      <w:tr w:rsidR="00654FE2" w:rsidRPr="00C10335">
        <w:trPr>
          <w:trHeight w:val="1670"/>
        </w:trPr>
        <w:tc>
          <w:tcPr>
            <w:tcW w:w="2089" w:type="dxa"/>
          </w:tcPr>
          <w:p w:rsidR="00654FE2" w:rsidRPr="00C10335" w:rsidRDefault="00C61B92" w:rsidP="001C7A9F">
            <w:pPr>
              <w:pStyle w:val="TableParagraph"/>
              <w:tabs>
                <w:tab w:val="left" w:pos="1660"/>
              </w:tabs>
              <w:spacing w:before="44"/>
              <w:ind w:left="107"/>
              <w:rPr>
                <w:sz w:val="20"/>
              </w:rPr>
            </w:pPr>
            <w:r w:rsidRPr="00C10335">
              <w:rPr>
                <w:sz w:val="20"/>
              </w:rPr>
              <w:t>b)</w:t>
            </w:r>
            <w:r w:rsidR="001C7A9F" w:rsidRPr="00C10335">
              <w:rPr>
                <w:sz w:val="20"/>
              </w:rPr>
              <w:t xml:space="preserve"> </w:t>
            </w:r>
            <w:r w:rsidRPr="00C10335">
              <w:rPr>
                <w:sz w:val="20"/>
              </w:rPr>
              <w:t>Ustanowienie i funkcjonowanie krajowych organów nadzoru nad badaniem sprawozdań finansowych</w:t>
            </w:r>
          </w:p>
        </w:tc>
        <w:tc>
          <w:tcPr>
            <w:tcW w:w="2269" w:type="dxa"/>
            <w:tcBorders>
              <w:right w:val="single" w:sz="6" w:space="0" w:color="000000"/>
            </w:tcBorders>
          </w:tcPr>
          <w:p w:rsidR="00654FE2" w:rsidRPr="00C10335" w:rsidRDefault="00654FE2">
            <w:pPr>
              <w:pStyle w:val="TableParagraph"/>
              <w:rPr>
                <w:b/>
                <w:sz w:val="20"/>
              </w:rPr>
            </w:pPr>
          </w:p>
          <w:p w:rsidR="00654FE2" w:rsidRPr="00C10335" w:rsidRDefault="00654FE2">
            <w:pPr>
              <w:pStyle w:val="TableParagraph"/>
              <w:spacing w:before="10"/>
              <w:rPr>
                <w:b/>
                <w:sz w:val="20"/>
              </w:rPr>
            </w:pPr>
          </w:p>
          <w:p w:rsidR="00654FE2" w:rsidRPr="00C10335" w:rsidRDefault="00C61B92">
            <w:pPr>
              <w:pStyle w:val="TableParagraph"/>
              <w:ind w:right="923"/>
              <w:jc w:val="right"/>
              <w:rPr>
                <w:sz w:val="20"/>
              </w:rPr>
            </w:pPr>
            <w:r w:rsidRPr="00C10335">
              <w:rPr>
                <w:sz w:val="20"/>
              </w:rPr>
              <w:t>1-5</w:t>
            </w:r>
          </w:p>
        </w:tc>
        <w:tc>
          <w:tcPr>
            <w:tcW w:w="1986" w:type="dxa"/>
            <w:tcBorders>
              <w:left w:val="single" w:sz="6" w:space="0" w:color="000000"/>
            </w:tcBorders>
          </w:tcPr>
          <w:p w:rsidR="00654FE2" w:rsidRPr="00C10335" w:rsidRDefault="00654FE2">
            <w:pPr>
              <w:pStyle w:val="TableParagraph"/>
              <w:rPr>
                <w:b/>
                <w:sz w:val="20"/>
              </w:rPr>
            </w:pPr>
          </w:p>
          <w:p w:rsidR="00654FE2" w:rsidRPr="00C10335" w:rsidRDefault="00654FE2">
            <w:pPr>
              <w:pStyle w:val="TableParagraph"/>
              <w:spacing w:before="10"/>
              <w:rPr>
                <w:b/>
                <w:sz w:val="20"/>
              </w:rPr>
            </w:pPr>
          </w:p>
          <w:p w:rsidR="00654FE2" w:rsidRPr="00C10335" w:rsidRDefault="00C61B92">
            <w:pPr>
              <w:pStyle w:val="TableParagraph"/>
              <w:ind w:left="846" w:right="766"/>
              <w:jc w:val="center"/>
              <w:rPr>
                <w:sz w:val="20"/>
              </w:rPr>
            </w:pPr>
            <w:r w:rsidRPr="00C10335">
              <w:rPr>
                <w:sz w:val="20"/>
              </w:rPr>
              <w:t>1-5</w:t>
            </w:r>
          </w:p>
        </w:tc>
        <w:tc>
          <w:tcPr>
            <w:tcW w:w="2772" w:type="dxa"/>
          </w:tcPr>
          <w:p w:rsidR="00654FE2" w:rsidRPr="00C10335" w:rsidRDefault="00654FE2">
            <w:pPr>
              <w:pStyle w:val="TableParagraph"/>
              <w:rPr>
                <w:b/>
                <w:sz w:val="20"/>
              </w:rPr>
            </w:pPr>
          </w:p>
          <w:p w:rsidR="00654FE2" w:rsidRPr="00C10335" w:rsidRDefault="00654FE2">
            <w:pPr>
              <w:pStyle w:val="TableParagraph"/>
              <w:spacing w:before="10"/>
              <w:rPr>
                <w:b/>
                <w:sz w:val="20"/>
              </w:rPr>
            </w:pPr>
          </w:p>
          <w:p w:rsidR="00654FE2" w:rsidRPr="00C10335" w:rsidRDefault="00C61B92">
            <w:pPr>
              <w:pStyle w:val="TableParagraph"/>
              <w:ind w:right="1177"/>
              <w:jc w:val="right"/>
              <w:rPr>
                <w:sz w:val="20"/>
              </w:rPr>
            </w:pPr>
            <w:r w:rsidRPr="00C10335">
              <w:rPr>
                <w:sz w:val="20"/>
              </w:rPr>
              <w:t>1-5</w:t>
            </w:r>
          </w:p>
        </w:tc>
      </w:tr>
      <w:tr w:rsidR="00654FE2" w:rsidRPr="00C10335">
        <w:trPr>
          <w:trHeight w:val="1391"/>
        </w:trPr>
        <w:tc>
          <w:tcPr>
            <w:tcW w:w="2089" w:type="dxa"/>
          </w:tcPr>
          <w:p w:rsidR="00654FE2" w:rsidRPr="00C10335" w:rsidRDefault="00C61B92" w:rsidP="001C7A9F">
            <w:pPr>
              <w:pStyle w:val="TableParagraph"/>
              <w:spacing w:before="42"/>
              <w:ind w:left="107" w:right="44"/>
              <w:rPr>
                <w:sz w:val="20"/>
              </w:rPr>
            </w:pPr>
            <w:r w:rsidRPr="00C10335">
              <w:rPr>
                <w:sz w:val="20"/>
              </w:rPr>
              <w:t>c) Systemy państw członkowskich w zakresie dochodzeń i sankcji</w:t>
            </w:r>
          </w:p>
        </w:tc>
        <w:tc>
          <w:tcPr>
            <w:tcW w:w="2269" w:type="dxa"/>
            <w:tcBorders>
              <w:right w:val="single" w:sz="6" w:space="0" w:color="000000"/>
            </w:tcBorders>
          </w:tcPr>
          <w:p w:rsidR="00654FE2" w:rsidRPr="00C10335" w:rsidRDefault="00654FE2">
            <w:pPr>
              <w:pStyle w:val="TableParagraph"/>
              <w:rPr>
                <w:b/>
                <w:sz w:val="20"/>
              </w:rPr>
            </w:pPr>
          </w:p>
          <w:p w:rsidR="00654FE2" w:rsidRPr="00C10335" w:rsidRDefault="00C61B92">
            <w:pPr>
              <w:pStyle w:val="TableParagraph"/>
              <w:spacing w:before="158"/>
              <w:ind w:right="923"/>
              <w:jc w:val="right"/>
              <w:rPr>
                <w:sz w:val="20"/>
              </w:rPr>
            </w:pPr>
            <w:r w:rsidRPr="00C10335">
              <w:rPr>
                <w:sz w:val="20"/>
              </w:rPr>
              <w:t>1-5</w:t>
            </w:r>
          </w:p>
        </w:tc>
        <w:tc>
          <w:tcPr>
            <w:tcW w:w="1986" w:type="dxa"/>
            <w:tcBorders>
              <w:left w:val="single" w:sz="6" w:space="0" w:color="000000"/>
            </w:tcBorders>
          </w:tcPr>
          <w:p w:rsidR="00654FE2" w:rsidRPr="00C10335" w:rsidRDefault="00654FE2">
            <w:pPr>
              <w:pStyle w:val="TableParagraph"/>
              <w:rPr>
                <w:b/>
                <w:sz w:val="20"/>
              </w:rPr>
            </w:pPr>
          </w:p>
          <w:p w:rsidR="00654FE2" w:rsidRPr="00C10335" w:rsidRDefault="00C61B92">
            <w:pPr>
              <w:pStyle w:val="TableParagraph"/>
              <w:spacing w:before="158"/>
              <w:ind w:left="846" w:right="766"/>
              <w:jc w:val="center"/>
              <w:rPr>
                <w:sz w:val="20"/>
              </w:rPr>
            </w:pPr>
            <w:r w:rsidRPr="00C10335">
              <w:rPr>
                <w:sz w:val="20"/>
              </w:rPr>
              <w:t>1-5</w:t>
            </w:r>
          </w:p>
        </w:tc>
        <w:tc>
          <w:tcPr>
            <w:tcW w:w="2772" w:type="dxa"/>
          </w:tcPr>
          <w:p w:rsidR="00654FE2" w:rsidRPr="00C10335" w:rsidRDefault="00654FE2">
            <w:pPr>
              <w:pStyle w:val="TableParagraph"/>
              <w:rPr>
                <w:b/>
                <w:sz w:val="20"/>
              </w:rPr>
            </w:pPr>
          </w:p>
          <w:p w:rsidR="00654FE2" w:rsidRPr="00C10335" w:rsidRDefault="00C61B92">
            <w:pPr>
              <w:pStyle w:val="TableParagraph"/>
              <w:spacing w:before="158"/>
              <w:ind w:right="1177"/>
              <w:jc w:val="right"/>
              <w:rPr>
                <w:sz w:val="20"/>
              </w:rPr>
            </w:pPr>
            <w:r w:rsidRPr="00C10335">
              <w:rPr>
                <w:sz w:val="20"/>
              </w:rPr>
              <w:t>1-5</w:t>
            </w:r>
          </w:p>
        </w:tc>
      </w:tr>
      <w:tr w:rsidR="00654FE2" w:rsidRPr="00C10335">
        <w:trPr>
          <w:trHeight w:val="842"/>
        </w:trPr>
        <w:tc>
          <w:tcPr>
            <w:tcW w:w="2089" w:type="dxa"/>
          </w:tcPr>
          <w:p w:rsidR="00654FE2" w:rsidRPr="00C10335" w:rsidRDefault="00C61B92" w:rsidP="001C7A9F">
            <w:pPr>
              <w:pStyle w:val="TableParagraph"/>
              <w:spacing w:before="45"/>
              <w:ind w:left="107"/>
              <w:rPr>
                <w:sz w:val="20"/>
              </w:rPr>
            </w:pPr>
            <w:r w:rsidRPr="00C10335">
              <w:rPr>
                <w:sz w:val="20"/>
              </w:rPr>
              <w:t>d) Rola CEAOB</w:t>
            </w:r>
          </w:p>
        </w:tc>
        <w:tc>
          <w:tcPr>
            <w:tcW w:w="2269" w:type="dxa"/>
            <w:tcBorders>
              <w:right w:val="single" w:sz="6" w:space="0" w:color="000000"/>
            </w:tcBorders>
          </w:tcPr>
          <w:p w:rsidR="00654FE2" w:rsidRPr="00C10335" w:rsidRDefault="00C61B92">
            <w:pPr>
              <w:pStyle w:val="TableParagraph"/>
              <w:spacing w:before="182"/>
              <w:ind w:right="923"/>
              <w:jc w:val="right"/>
              <w:rPr>
                <w:sz w:val="20"/>
              </w:rPr>
            </w:pPr>
            <w:r w:rsidRPr="00C10335">
              <w:rPr>
                <w:sz w:val="20"/>
              </w:rPr>
              <w:t>1-5</w:t>
            </w:r>
          </w:p>
        </w:tc>
        <w:tc>
          <w:tcPr>
            <w:tcW w:w="1986" w:type="dxa"/>
            <w:tcBorders>
              <w:left w:val="single" w:sz="6" w:space="0" w:color="000000"/>
            </w:tcBorders>
          </w:tcPr>
          <w:p w:rsidR="00654FE2" w:rsidRPr="00C10335" w:rsidRDefault="00C61B92">
            <w:pPr>
              <w:pStyle w:val="TableParagraph"/>
              <w:spacing w:before="182"/>
              <w:ind w:left="846" w:right="766"/>
              <w:jc w:val="center"/>
              <w:rPr>
                <w:sz w:val="20"/>
              </w:rPr>
            </w:pPr>
            <w:r w:rsidRPr="00C10335">
              <w:rPr>
                <w:sz w:val="20"/>
              </w:rPr>
              <w:t>1-5</w:t>
            </w:r>
          </w:p>
        </w:tc>
        <w:tc>
          <w:tcPr>
            <w:tcW w:w="2772" w:type="dxa"/>
          </w:tcPr>
          <w:p w:rsidR="00654FE2" w:rsidRPr="00C10335" w:rsidRDefault="00C61B92">
            <w:pPr>
              <w:pStyle w:val="TableParagraph"/>
              <w:spacing w:before="182"/>
              <w:ind w:right="1177"/>
              <w:jc w:val="right"/>
              <w:rPr>
                <w:sz w:val="20"/>
              </w:rPr>
            </w:pPr>
            <w:r w:rsidRPr="00C10335">
              <w:rPr>
                <w:sz w:val="20"/>
              </w:rPr>
              <w:t>1-5</w:t>
            </w:r>
          </w:p>
        </w:tc>
      </w:tr>
    </w:tbl>
    <w:p w:rsidR="00654FE2" w:rsidRPr="00C10335" w:rsidRDefault="00654FE2">
      <w:pPr>
        <w:pStyle w:val="Tekstpodstawowy"/>
        <w:spacing w:before="4"/>
        <w:rPr>
          <w:b/>
          <w:sz w:val="32"/>
        </w:rPr>
      </w:pPr>
    </w:p>
    <w:p w:rsidR="00654FE2" w:rsidRPr="00C10335" w:rsidRDefault="00C61B92">
      <w:pPr>
        <w:ind w:left="326" w:right="1042"/>
        <w:jc w:val="both"/>
        <w:rPr>
          <w:b/>
        </w:rPr>
      </w:pPr>
      <w:r w:rsidRPr="00C10335">
        <w:rPr>
          <w:b/>
        </w:rPr>
        <w:t>Pytanie 15.1 Proszę opisać główne problemy, jeśli takie istnieją, jakie dostrzegają Państwo w</w:t>
      </w:r>
      <w:r w:rsidR="007B2060">
        <w:rPr>
          <w:b/>
        </w:rPr>
        <w:t> </w:t>
      </w:r>
      <w:r w:rsidRPr="00C10335">
        <w:rPr>
          <w:b/>
        </w:rPr>
        <w:t>związku z nadzorem nad biegłymi rewidentami i firmami audytorskimi oraz, jeśli to możliwe, podać konkretne przykłady i dowody na poparcie swojej oceny:</w:t>
      </w:r>
    </w:p>
    <w:p w:rsidR="00654FE2" w:rsidRPr="00C10335" w:rsidRDefault="00654FE2">
      <w:pPr>
        <w:pStyle w:val="Tekstpodstawowy"/>
        <w:spacing w:before="6"/>
        <w:rPr>
          <w:b/>
          <w:sz w:val="22"/>
        </w:rPr>
      </w:pPr>
    </w:p>
    <w:p w:rsidR="00654FE2" w:rsidRPr="00C10335" w:rsidRDefault="00C61B92">
      <w:pPr>
        <w:pStyle w:val="Tekstpodstawowy"/>
        <w:spacing w:before="1"/>
        <w:ind w:left="326"/>
        <w:jc w:val="both"/>
        <w:rPr>
          <w:sz w:val="22"/>
        </w:rPr>
      </w:pPr>
      <w:r w:rsidRPr="00C10335">
        <w:rPr>
          <w:sz w:val="22"/>
        </w:rPr>
        <w:t>Proszę wziąć pod uwagę następujące aspekty:</w:t>
      </w:r>
    </w:p>
    <w:p w:rsidR="00654FE2" w:rsidRPr="00C10335" w:rsidRDefault="00654FE2">
      <w:pPr>
        <w:pStyle w:val="Tekstpodstawowy"/>
        <w:spacing w:before="11"/>
        <w:rPr>
          <w:sz w:val="22"/>
        </w:rPr>
      </w:pPr>
    </w:p>
    <w:p w:rsidR="00654FE2" w:rsidRPr="00C10335" w:rsidRDefault="00C61B92">
      <w:pPr>
        <w:pStyle w:val="Akapitzlist"/>
        <w:numPr>
          <w:ilvl w:val="1"/>
          <w:numId w:val="1"/>
        </w:numPr>
        <w:tabs>
          <w:tab w:val="left" w:pos="1093"/>
        </w:tabs>
        <w:ind w:right="1044"/>
        <w:jc w:val="both"/>
      </w:pPr>
      <w:r w:rsidRPr="00C10335">
        <w:t>Czy istnieją czynniki, które zmniejszyły skuteczność / sprawiły, że odpowiednie ramy unijne są mniej skuteczne niż przewidywano? Które przepisy okazały się mniej skuteczne niż przewidywano?</w:t>
      </w:r>
    </w:p>
    <w:p w:rsidR="00654FE2" w:rsidRPr="00C10335" w:rsidRDefault="00654FE2">
      <w:pPr>
        <w:jc w:val="both"/>
        <w:sectPr w:rsidR="00654FE2" w:rsidRPr="00C10335">
          <w:pgSz w:w="11910" w:h="16840"/>
          <w:pgMar w:top="940" w:right="660" w:bottom="1240" w:left="1260" w:header="0" w:footer="987" w:gutter="0"/>
          <w:cols w:space="720"/>
        </w:sectPr>
      </w:pPr>
    </w:p>
    <w:p w:rsidR="00654FE2" w:rsidRPr="00C10335" w:rsidRDefault="00C61B92">
      <w:pPr>
        <w:pStyle w:val="Akapitzlist"/>
        <w:numPr>
          <w:ilvl w:val="1"/>
          <w:numId w:val="1"/>
        </w:numPr>
        <w:tabs>
          <w:tab w:val="left" w:pos="1093"/>
        </w:tabs>
        <w:spacing w:before="75"/>
      </w:pPr>
      <w:r w:rsidRPr="00C10335">
        <w:t>Czy istnieje możliwość poprawy efektywności poprzez dalsze uproszczenie?</w:t>
      </w:r>
    </w:p>
    <w:p w:rsidR="00654FE2" w:rsidRPr="00C10335" w:rsidRDefault="00C61B92" w:rsidP="001C7A9F">
      <w:pPr>
        <w:pStyle w:val="Akapitzlist"/>
        <w:numPr>
          <w:ilvl w:val="1"/>
          <w:numId w:val="1"/>
        </w:numPr>
        <w:tabs>
          <w:tab w:val="left" w:pos="1093"/>
        </w:tabs>
        <w:spacing w:before="239" w:line="434" w:lineRule="auto"/>
        <w:ind w:left="326" w:right="3044" w:firstLine="482"/>
      </w:pPr>
      <w:r w:rsidRPr="00C10335">
        <w:t>Czy istniejące przepisy są ze sobą spójne? [pole tekstowe]</w:t>
      </w:r>
    </w:p>
    <w:p w:rsidR="00654FE2" w:rsidRPr="00C10335" w:rsidRDefault="00654FE2">
      <w:pPr>
        <w:pStyle w:val="Tekstpodstawowy"/>
      </w:pPr>
    </w:p>
    <w:p w:rsidR="00654FE2" w:rsidRPr="00C10335" w:rsidRDefault="00654FE2">
      <w:pPr>
        <w:pStyle w:val="Tekstpodstawowy"/>
        <w:spacing w:before="10"/>
        <w:rPr>
          <w:sz w:val="18"/>
        </w:rPr>
      </w:pPr>
    </w:p>
    <w:p w:rsidR="00654FE2" w:rsidRPr="00C10335" w:rsidRDefault="00C61B92">
      <w:pPr>
        <w:pStyle w:val="Nagwek1"/>
        <w:rPr>
          <w:sz w:val="22"/>
        </w:rPr>
      </w:pPr>
      <w:r w:rsidRPr="00C10335">
        <w:rPr>
          <w:sz w:val="22"/>
        </w:rPr>
        <w:t>Pytanie 16.</w:t>
      </w:r>
    </w:p>
    <w:p w:rsidR="00654FE2" w:rsidRPr="00C10335" w:rsidRDefault="00654FE2">
      <w:pPr>
        <w:pStyle w:val="Tekstpodstawowy"/>
        <w:spacing w:before="10" w:after="1"/>
        <w:rPr>
          <w:b/>
          <w:sz w:val="18"/>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2"/>
        <w:gridCol w:w="3404"/>
      </w:tblGrid>
      <w:tr w:rsidR="00654FE2" w:rsidRPr="00C10335">
        <w:trPr>
          <w:trHeight w:val="1394"/>
        </w:trPr>
        <w:tc>
          <w:tcPr>
            <w:tcW w:w="6342" w:type="dxa"/>
          </w:tcPr>
          <w:p w:rsidR="00654FE2" w:rsidRPr="00C10335" w:rsidRDefault="00C61B92">
            <w:pPr>
              <w:pStyle w:val="TableParagraph"/>
              <w:spacing w:before="49"/>
              <w:ind w:left="107" w:right="45"/>
              <w:jc w:val="both"/>
              <w:rPr>
                <w:b/>
                <w:sz w:val="20"/>
                <w:szCs w:val="20"/>
              </w:rPr>
            </w:pPr>
            <w:r w:rsidRPr="00C10335">
              <w:rPr>
                <w:b/>
                <w:sz w:val="20"/>
                <w:szCs w:val="20"/>
              </w:rPr>
              <w:t xml:space="preserve">Biorąc pod uwagę ustalenia zawarte w </w:t>
            </w:r>
            <w:hyperlink r:id="rId48">
              <w:r w:rsidRPr="00C10335">
                <w:rPr>
                  <w:b/>
                  <w:color w:val="0000FF"/>
                  <w:sz w:val="20"/>
                  <w:szCs w:val="20"/>
                  <w:u w:val="thick" w:color="0000FF"/>
                </w:rPr>
                <w:t>sprawozdaniu monitorującym</w:t>
              </w:r>
            </w:hyperlink>
            <w:r w:rsidRPr="00C10335">
              <w:rPr>
                <w:b/>
                <w:color w:val="0000FF"/>
                <w:sz w:val="20"/>
                <w:szCs w:val="20"/>
              </w:rPr>
              <w:t xml:space="preserve"> </w:t>
            </w:r>
            <w:hyperlink r:id="rId49">
              <w:r w:rsidRPr="00C10335">
                <w:rPr>
                  <w:b/>
                  <w:color w:val="0000FF"/>
                  <w:sz w:val="20"/>
                  <w:szCs w:val="20"/>
                  <w:u w:val="thick" w:color="0000FF"/>
                </w:rPr>
                <w:t>Komisji</w:t>
              </w:r>
            </w:hyperlink>
            <w:r w:rsidRPr="00C10335">
              <w:rPr>
                <w:b/>
                <w:sz w:val="20"/>
                <w:szCs w:val="20"/>
              </w:rPr>
              <w:t xml:space="preserve"> oraz sprawozdaniach krajowych organów nadzoru nad badaniem sprawozdań finansowych, jak oceniliby Państwo (w skali od 1 do 5) jakość nadzoru nad badaniem sprawozdań finansowych?</w:t>
            </w:r>
          </w:p>
        </w:tc>
        <w:tc>
          <w:tcPr>
            <w:tcW w:w="3404" w:type="dxa"/>
          </w:tcPr>
          <w:p w:rsidR="00654FE2" w:rsidRPr="00C10335" w:rsidRDefault="00654FE2">
            <w:pPr>
              <w:pStyle w:val="TableParagraph"/>
              <w:rPr>
                <w:b/>
                <w:sz w:val="20"/>
                <w:szCs w:val="20"/>
              </w:rPr>
            </w:pPr>
          </w:p>
          <w:p w:rsidR="00654FE2" w:rsidRPr="00C10335" w:rsidRDefault="00C61B92">
            <w:pPr>
              <w:pStyle w:val="TableParagraph"/>
              <w:spacing w:before="158"/>
              <w:ind w:left="1558" w:right="1475"/>
              <w:jc w:val="center"/>
              <w:rPr>
                <w:sz w:val="20"/>
                <w:szCs w:val="20"/>
              </w:rPr>
            </w:pPr>
            <w:r w:rsidRPr="00C10335">
              <w:rPr>
                <w:sz w:val="20"/>
                <w:szCs w:val="20"/>
              </w:rPr>
              <w:t>1-5</w:t>
            </w:r>
          </w:p>
        </w:tc>
      </w:tr>
    </w:tbl>
    <w:p w:rsidR="00654FE2" w:rsidRPr="00C10335" w:rsidRDefault="00654FE2">
      <w:pPr>
        <w:pStyle w:val="Tekstpodstawowy"/>
        <w:spacing w:before="10"/>
        <w:rPr>
          <w:b/>
          <w:sz w:val="22"/>
        </w:rPr>
      </w:pPr>
    </w:p>
    <w:p w:rsidR="00654FE2" w:rsidRPr="00C10335" w:rsidRDefault="00C61B92">
      <w:pPr>
        <w:ind w:left="326" w:right="1039"/>
        <w:jc w:val="both"/>
        <w:rPr>
          <w:b/>
        </w:rPr>
      </w:pPr>
      <w:r w:rsidRPr="00C10335">
        <w:rPr>
          <w:b/>
        </w:rPr>
        <w:t>Jeśli chcą Państwo dodać jakieś komentarze i/lub przedstawić dowody na poparcie swojej oceny zawartej w pytaniu 16, mogą je Państwo podać poniżej. Mogą Państwo również podać konsekwencje, jakie niesie za sobą Państwa ocena jakości nadzoru nad badaniem sprawozdań finansowych lub jej brak.</w:t>
      </w:r>
    </w:p>
    <w:p w:rsidR="00654FE2" w:rsidRPr="00C10335" w:rsidRDefault="00654FE2">
      <w:pPr>
        <w:pStyle w:val="Tekstpodstawowy"/>
        <w:spacing w:before="7"/>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654FE2">
      <w:pPr>
        <w:pStyle w:val="Tekstpodstawowy"/>
      </w:pPr>
    </w:p>
    <w:p w:rsidR="00654FE2" w:rsidRPr="00C10335" w:rsidRDefault="00C61B92">
      <w:pPr>
        <w:pStyle w:val="Nagwek1"/>
        <w:spacing w:before="189"/>
        <w:ind w:right="1042"/>
        <w:rPr>
          <w:sz w:val="22"/>
        </w:rPr>
      </w:pPr>
      <w:r w:rsidRPr="00C10335">
        <w:rPr>
          <w:sz w:val="22"/>
        </w:rPr>
        <w:t>Pytanie 17. Jak skuteczne i efektywne byłyby następujące działania w celu podniesienia jakości i skuteczności nadzoru nad biegłymi rewidentami i firmami audytorskimi JZP? W</w:t>
      </w:r>
      <w:r w:rsidR="007B2060">
        <w:rPr>
          <w:sz w:val="22"/>
        </w:rPr>
        <w:t> </w:t>
      </w:r>
      <w:r w:rsidRPr="00C10335">
        <w:rPr>
          <w:sz w:val="22"/>
        </w:rPr>
        <w:t xml:space="preserve"> skali od 1 (nieskuteczne/nieefektywne) do 5 (bardzo skuteczne/efektywne)?</w:t>
      </w:r>
    </w:p>
    <w:p w:rsidR="00654FE2" w:rsidRPr="00C10335" w:rsidRDefault="00654FE2">
      <w:pPr>
        <w:pStyle w:val="Tekstpodstawowy"/>
        <w:rPr>
          <w:b/>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58"/>
        <w:gridCol w:w="1701"/>
        <w:gridCol w:w="1788"/>
      </w:tblGrid>
      <w:tr w:rsidR="00654FE2" w:rsidRPr="00C10335" w:rsidTr="001C7A9F">
        <w:trPr>
          <w:trHeight w:val="1670"/>
        </w:trPr>
        <w:tc>
          <w:tcPr>
            <w:tcW w:w="6258" w:type="dxa"/>
          </w:tcPr>
          <w:p w:rsidR="00654FE2" w:rsidRPr="00C10335" w:rsidRDefault="00654FE2">
            <w:pPr>
              <w:pStyle w:val="TableParagraph"/>
              <w:rPr>
                <w:b/>
                <w:sz w:val="20"/>
              </w:rPr>
            </w:pPr>
          </w:p>
          <w:p w:rsidR="00654FE2" w:rsidRPr="00C10335" w:rsidRDefault="00654FE2">
            <w:pPr>
              <w:pStyle w:val="TableParagraph"/>
              <w:spacing w:before="3"/>
              <w:rPr>
                <w:b/>
                <w:sz w:val="20"/>
              </w:rPr>
            </w:pPr>
          </w:p>
          <w:p w:rsidR="00654FE2" w:rsidRPr="00C10335" w:rsidRDefault="00C61B92" w:rsidP="001C7A9F">
            <w:pPr>
              <w:pStyle w:val="TableParagraph"/>
              <w:ind w:left="2431" w:right="2895"/>
              <w:jc w:val="center"/>
              <w:rPr>
                <w:b/>
                <w:sz w:val="20"/>
              </w:rPr>
            </w:pPr>
            <w:r w:rsidRPr="00C10335">
              <w:rPr>
                <w:b/>
                <w:sz w:val="20"/>
              </w:rPr>
              <w:t>Obszary</w:t>
            </w:r>
          </w:p>
        </w:tc>
        <w:tc>
          <w:tcPr>
            <w:tcW w:w="1701" w:type="dxa"/>
          </w:tcPr>
          <w:p w:rsidR="00654FE2" w:rsidRPr="00C10335" w:rsidRDefault="00654FE2">
            <w:pPr>
              <w:pStyle w:val="TableParagraph"/>
              <w:rPr>
                <w:b/>
                <w:sz w:val="20"/>
              </w:rPr>
            </w:pPr>
          </w:p>
          <w:p w:rsidR="00654FE2" w:rsidRPr="00C10335" w:rsidRDefault="00654FE2">
            <w:pPr>
              <w:pStyle w:val="TableParagraph"/>
              <w:spacing w:before="3"/>
              <w:rPr>
                <w:b/>
                <w:sz w:val="20"/>
              </w:rPr>
            </w:pPr>
          </w:p>
          <w:p w:rsidR="00654FE2" w:rsidRPr="00C10335" w:rsidRDefault="00C61B92">
            <w:pPr>
              <w:pStyle w:val="TableParagraph"/>
              <w:ind w:left="107"/>
              <w:rPr>
                <w:b/>
                <w:sz w:val="20"/>
              </w:rPr>
            </w:pPr>
            <w:r w:rsidRPr="00C10335">
              <w:rPr>
                <w:b/>
                <w:sz w:val="20"/>
              </w:rPr>
              <w:t>I. Skuteczność</w:t>
            </w:r>
          </w:p>
        </w:tc>
        <w:tc>
          <w:tcPr>
            <w:tcW w:w="1788" w:type="dxa"/>
          </w:tcPr>
          <w:p w:rsidR="00654FE2" w:rsidRPr="00C10335" w:rsidRDefault="00C61B92">
            <w:pPr>
              <w:pStyle w:val="TableParagraph"/>
              <w:spacing w:before="49"/>
              <w:ind w:left="532" w:right="528"/>
              <w:jc w:val="center"/>
              <w:rPr>
                <w:b/>
                <w:sz w:val="20"/>
              </w:rPr>
            </w:pPr>
            <w:r w:rsidRPr="00C10335">
              <w:rPr>
                <w:b/>
                <w:sz w:val="20"/>
              </w:rPr>
              <w:t>II.</w:t>
            </w:r>
          </w:p>
          <w:p w:rsidR="00654FE2" w:rsidRPr="00C10335" w:rsidRDefault="00C61B92">
            <w:pPr>
              <w:pStyle w:val="TableParagraph"/>
              <w:ind w:left="107" w:right="98" w:hanging="1"/>
              <w:jc w:val="center"/>
              <w:rPr>
                <w:b/>
                <w:sz w:val="20"/>
              </w:rPr>
            </w:pPr>
            <w:r w:rsidRPr="00C10335">
              <w:rPr>
                <w:b/>
                <w:sz w:val="20"/>
              </w:rPr>
              <w:t>Efektywność pod względem kosztów/korzyści z działania</w:t>
            </w:r>
          </w:p>
        </w:tc>
      </w:tr>
      <w:tr w:rsidR="00654FE2" w:rsidRPr="00C10335" w:rsidTr="001C7A9F">
        <w:trPr>
          <w:trHeight w:val="839"/>
        </w:trPr>
        <w:tc>
          <w:tcPr>
            <w:tcW w:w="6258" w:type="dxa"/>
          </w:tcPr>
          <w:p w:rsidR="00654FE2" w:rsidRPr="00C10335" w:rsidRDefault="00C61B92">
            <w:pPr>
              <w:pStyle w:val="TableParagraph"/>
              <w:spacing w:before="42"/>
              <w:ind w:left="107"/>
              <w:rPr>
                <w:sz w:val="20"/>
              </w:rPr>
            </w:pPr>
            <w:r w:rsidRPr="00C10335">
              <w:rPr>
                <w:sz w:val="20"/>
              </w:rPr>
              <w:t>a) Lepsze zagwarantowanie niezależności i odpowiednich zasobów organom nadzorującym biegłych rewidentów i firmy audytorskie</w:t>
            </w:r>
          </w:p>
        </w:tc>
        <w:tc>
          <w:tcPr>
            <w:tcW w:w="1701" w:type="dxa"/>
          </w:tcPr>
          <w:p w:rsidR="00654FE2" w:rsidRPr="00C10335" w:rsidRDefault="00C61B92">
            <w:pPr>
              <w:pStyle w:val="TableParagraph"/>
              <w:spacing w:before="181"/>
              <w:ind w:left="740" w:right="654"/>
              <w:jc w:val="center"/>
              <w:rPr>
                <w:sz w:val="20"/>
              </w:rPr>
            </w:pPr>
            <w:r w:rsidRPr="00C10335">
              <w:rPr>
                <w:sz w:val="20"/>
              </w:rPr>
              <w:t>1-5</w:t>
            </w:r>
          </w:p>
        </w:tc>
        <w:tc>
          <w:tcPr>
            <w:tcW w:w="1788" w:type="dxa"/>
          </w:tcPr>
          <w:p w:rsidR="00654FE2" w:rsidRPr="00C10335" w:rsidRDefault="00C61B92">
            <w:pPr>
              <w:pStyle w:val="TableParagraph"/>
              <w:spacing w:before="181"/>
              <w:ind w:right="546"/>
              <w:jc w:val="right"/>
              <w:rPr>
                <w:sz w:val="20"/>
              </w:rPr>
            </w:pPr>
            <w:r w:rsidRPr="00C10335">
              <w:rPr>
                <w:sz w:val="20"/>
              </w:rPr>
              <w:t>1-5</w:t>
            </w:r>
          </w:p>
        </w:tc>
      </w:tr>
      <w:tr w:rsidR="00654FE2" w:rsidRPr="00C10335" w:rsidTr="001C7A9F">
        <w:trPr>
          <w:trHeight w:val="597"/>
        </w:trPr>
        <w:tc>
          <w:tcPr>
            <w:tcW w:w="6258" w:type="dxa"/>
          </w:tcPr>
          <w:p w:rsidR="00654FE2" w:rsidRPr="00C10335" w:rsidRDefault="00C61B92">
            <w:pPr>
              <w:pStyle w:val="TableParagraph"/>
              <w:spacing w:before="62"/>
              <w:ind w:left="107"/>
              <w:rPr>
                <w:sz w:val="20"/>
              </w:rPr>
            </w:pPr>
            <w:r w:rsidRPr="00C10335">
              <w:rPr>
                <w:sz w:val="20"/>
              </w:rPr>
              <w:t>b) Zwiększenie przejrzystości organów nadzorujących biegłych rewidentów</w:t>
            </w:r>
          </w:p>
        </w:tc>
        <w:tc>
          <w:tcPr>
            <w:tcW w:w="1701" w:type="dxa"/>
          </w:tcPr>
          <w:p w:rsidR="00654FE2" w:rsidRPr="00C10335" w:rsidRDefault="00C61B92">
            <w:pPr>
              <w:pStyle w:val="TableParagraph"/>
              <w:spacing w:before="62"/>
              <w:ind w:left="740" w:right="654"/>
              <w:jc w:val="center"/>
              <w:rPr>
                <w:sz w:val="20"/>
              </w:rPr>
            </w:pPr>
            <w:r w:rsidRPr="00C10335">
              <w:rPr>
                <w:sz w:val="20"/>
              </w:rPr>
              <w:t>1-5</w:t>
            </w:r>
          </w:p>
        </w:tc>
        <w:tc>
          <w:tcPr>
            <w:tcW w:w="1788" w:type="dxa"/>
          </w:tcPr>
          <w:p w:rsidR="00654FE2" w:rsidRPr="00C10335" w:rsidRDefault="00C61B92">
            <w:pPr>
              <w:pStyle w:val="TableParagraph"/>
              <w:spacing w:before="62"/>
              <w:ind w:right="546"/>
              <w:jc w:val="right"/>
              <w:rPr>
                <w:sz w:val="20"/>
              </w:rPr>
            </w:pPr>
            <w:r w:rsidRPr="00C10335">
              <w:rPr>
                <w:sz w:val="20"/>
              </w:rPr>
              <w:t>1-5</w:t>
            </w:r>
          </w:p>
        </w:tc>
      </w:tr>
      <w:tr w:rsidR="00654FE2" w:rsidRPr="00C10335" w:rsidTr="001C7A9F">
        <w:trPr>
          <w:trHeight w:val="841"/>
        </w:trPr>
        <w:tc>
          <w:tcPr>
            <w:tcW w:w="6258" w:type="dxa"/>
          </w:tcPr>
          <w:p w:rsidR="00654FE2" w:rsidRPr="00C10335" w:rsidRDefault="00C61B92">
            <w:pPr>
              <w:pStyle w:val="TableParagraph"/>
              <w:spacing w:before="44"/>
              <w:ind w:left="107"/>
              <w:rPr>
                <w:sz w:val="20"/>
              </w:rPr>
            </w:pPr>
            <w:r w:rsidRPr="00C10335">
              <w:rPr>
                <w:sz w:val="20"/>
              </w:rPr>
              <w:t>c) Zwiększenie spójności nadzoru nad transgranicznymi sieciami firm audytorskich</w:t>
            </w:r>
          </w:p>
        </w:tc>
        <w:tc>
          <w:tcPr>
            <w:tcW w:w="1701" w:type="dxa"/>
          </w:tcPr>
          <w:p w:rsidR="00654FE2" w:rsidRPr="00C10335" w:rsidRDefault="00C61B92">
            <w:pPr>
              <w:pStyle w:val="TableParagraph"/>
              <w:spacing w:before="181"/>
              <w:ind w:left="740" w:right="654"/>
              <w:jc w:val="center"/>
              <w:rPr>
                <w:sz w:val="20"/>
              </w:rPr>
            </w:pPr>
            <w:r w:rsidRPr="00C10335">
              <w:rPr>
                <w:sz w:val="20"/>
              </w:rPr>
              <w:t>1-5</w:t>
            </w:r>
          </w:p>
        </w:tc>
        <w:tc>
          <w:tcPr>
            <w:tcW w:w="1788" w:type="dxa"/>
          </w:tcPr>
          <w:p w:rsidR="00654FE2" w:rsidRPr="00C10335" w:rsidRDefault="00C61B92">
            <w:pPr>
              <w:pStyle w:val="TableParagraph"/>
              <w:spacing w:before="181"/>
              <w:ind w:right="546"/>
              <w:jc w:val="right"/>
              <w:rPr>
                <w:sz w:val="20"/>
              </w:rPr>
            </w:pPr>
            <w:r w:rsidRPr="00C10335">
              <w:rPr>
                <w:sz w:val="20"/>
              </w:rPr>
              <w:t>1-5</w:t>
            </w:r>
          </w:p>
        </w:tc>
      </w:tr>
      <w:tr w:rsidR="00654FE2" w:rsidRPr="00C10335" w:rsidTr="001C7A9F">
        <w:trPr>
          <w:trHeight w:val="563"/>
        </w:trPr>
        <w:tc>
          <w:tcPr>
            <w:tcW w:w="6258" w:type="dxa"/>
          </w:tcPr>
          <w:p w:rsidR="00654FE2" w:rsidRPr="00C10335" w:rsidRDefault="00C61B92">
            <w:pPr>
              <w:pStyle w:val="TableParagraph"/>
              <w:spacing w:before="42"/>
              <w:ind w:left="107"/>
              <w:rPr>
                <w:sz w:val="20"/>
              </w:rPr>
            </w:pPr>
            <w:r w:rsidRPr="00C10335">
              <w:rPr>
                <w:sz w:val="20"/>
              </w:rPr>
              <w:t>d) Zapewnienie nadzoru komitetów badania</w:t>
            </w:r>
          </w:p>
        </w:tc>
        <w:tc>
          <w:tcPr>
            <w:tcW w:w="1701" w:type="dxa"/>
          </w:tcPr>
          <w:p w:rsidR="00654FE2" w:rsidRPr="00C10335" w:rsidRDefault="00C61B92">
            <w:pPr>
              <w:pStyle w:val="TableParagraph"/>
              <w:spacing w:before="42"/>
              <w:ind w:left="740" w:right="654"/>
              <w:jc w:val="center"/>
              <w:rPr>
                <w:sz w:val="20"/>
              </w:rPr>
            </w:pPr>
            <w:r w:rsidRPr="00C10335">
              <w:rPr>
                <w:sz w:val="20"/>
              </w:rPr>
              <w:t>1-5</w:t>
            </w:r>
          </w:p>
        </w:tc>
        <w:tc>
          <w:tcPr>
            <w:tcW w:w="1788" w:type="dxa"/>
          </w:tcPr>
          <w:p w:rsidR="00654FE2" w:rsidRPr="00C10335" w:rsidRDefault="00C61B92">
            <w:pPr>
              <w:pStyle w:val="TableParagraph"/>
              <w:spacing w:before="42"/>
              <w:ind w:right="534"/>
              <w:jc w:val="right"/>
              <w:rPr>
                <w:sz w:val="20"/>
              </w:rPr>
            </w:pPr>
            <w:r w:rsidRPr="00C10335">
              <w:rPr>
                <w:sz w:val="20"/>
              </w:rPr>
              <w:t>1-5</w:t>
            </w:r>
          </w:p>
        </w:tc>
      </w:tr>
      <w:tr w:rsidR="00654FE2" w:rsidRPr="00C10335" w:rsidTr="001C7A9F">
        <w:trPr>
          <w:trHeight w:val="842"/>
        </w:trPr>
        <w:tc>
          <w:tcPr>
            <w:tcW w:w="6258" w:type="dxa"/>
          </w:tcPr>
          <w:p w:rsidR="00654FE2" w:rsidRPr="00C10335" w:rsidRDefault="00C61B92">
            <w:pPr>
              <w:pStyle w:val="TableParagraph"/>
              <w:spacing w:before="44"/>
              <w:ind w:left="107"/>
              <w:rPr>
                <w:sz w:val="20"/>
              </w:rPr>
            </w:pPr>
            <w:r w:rsidRPr="00C10335">
              <w:rPr>
                <w:sz w:val="20"/>
              </w:rPr>
              <w:t>e) Harmonizacja i wzmocnienie uprawnień organów nadzoru nad działalnością biegłych rewidentów w zakresie dochodzeń i sankcji</w:t>
            </w:r>
          </w:p>
        </w:tc>
        <w:tc>
          <w:tcPr>
            <w:tcW w:w="1701" w:type="dxa"/>
          </w:tcPr>
          <w:p w:rsidR="00654FE2" w:rsidRPr="00C10335" w:rsidRDefault="00C61B92">
            <w:pPr>
              <w:pStyle w:val="TableParagraph"/>
              <w:spacing w:before="181"/>
              <w:ind w:left="740" w:right="654"/>
              <w:jc w:val="center"/>
              <w:rPr>
                <w:sz w:val="20"/>
              </w:rPr>
            </w:pPr>
            <w:r w:rsidRPr="00C10335">
              <w:rPr>
                <w:sz w:val="20"/>
              </w:rPr>
              <w:t>1-5</w:t>
            </w:r>
          </w:p>
        </w:tc>
        <w:tc>
          <w:tcPr>
            <w:tcW w:w="1788" w:type="dxa"/>
          </w:tcPr>
          <w:p w:rsidR="00654FE2" w:rsidRPr="00C10335" w:rsidRDefault="00C61B92">
            <w:pPr>
              <w:pStyle w:val="TableParagraph"/>
              <w:spacing w:before="181"/>
              <w:ind w:right="546"/>
              <w:jc w:val="right"/>
              <w:rPr>
                <w:sz w:val="20"/>
              </w:rPr>
            </w:pPr>
            <w:r w:rsidRPr="00C10335">
              <w:rPr>
                <w:sz w:val="20"/>
              </w:rPr>
              <w:t>1-5</w:t>
            </w:r>
          </w:p>
        </w:tc>
      </w:tr>
      <w:tr w:rsidR="00654FE2" w:rsidRPr="00C10335" w:rsidTr="001C7A9F">
        <w:trPr>
          <w:trHeight w:val="1118"/>
        </w:trPr>
        <w:tc>
          <w:tcPr>
            <w:tcW w:w="6258" w:type="dxa"/>
          </w:tcPr>
          <w:p w:rsidR="00654FE2" w:rsidRPr="00C10335" w:rsidRDefault="00C61B92">
            <w:pPr>
              <w:pStyle w:val="TableParagraph"/>
              <w:spacing w:before="42"/>
              <w:ind w:left="107" w:right="48"/>
              <w:jc w:val="both"/>
              <w:rPr>
                <w:sz w:val="20"/>
              </w:rPr>
            </w:pPr>
            <w:r w:rsidRPr="00C10335">
              <w:rPr>
                <w:sz w:val="20"/>
              </w:rPr>
              <w:t>f) Zapewnienie, aby na szczeblu europejskim dostępne były instrumenty prawne zapewniające spójność nadzorczą w zakresie ustawowego badania JZP</w:t>
            </w:r>
          </w:p>
        </w:tc>
        <w:tc>
          <w:tcPr>
            <w:tcW w:w="1701" w:type="dxa"/>
          </w:tcPr>
          <w:p w:rsidR="00654FE2" w:rsidRPr="00C10335" w:rsidRDefault="00654FE2">
            <w:pPr>
              <w:pStyle w:val="TableParagraph"/>
              <w:spacing w:before="8"/>
              <w:rPr>
                <w:b/>
                <w:sz w:val="20"/>
              </w:rPr>
            </w:pPr>
          </w:p>
          <w:p w:rsidR="00654FE2" w:rsidRPr="00C10335" w:rsidRDefault="00C61B92">
            <w:pPr>
              <w:pStyle w:val="TableParagraph"/>
              <w:ind w:left="740" w:right="654"/>
              <w:jc w:val="center"/>
              <w:rPr>
                <w:sz w:val="20"/>
              </w:rPr>
            </w:pPr>
            <w:r w:rsidRPr="00C10335">
              <w:rPr>
                <w:sz w:val="20"/>
              </w:rPr>
              <w:t>1-5</w:t>
            </w:r>
          </w:p>
        </w:tc>
        <w:tc>
          <w:tcPr>
            <w:tcW w:w="1788" w:type="dxa"/>
          </w:tcPr>
          <w:p w:rsidR="00654FE2" w:rsidRPr="00C10335" w:rsidRDefault="00654FE2">
            <w:pPr>
              <w:pStyle w:val="TableParagraph"/>
              <w:spacing w:before="8"/>
              <w:rPr>
                <w:b/>
                <w:sz w:val="20"/>
              </w:rPr>
            </w:pPr>
          </w:p>
          <w:p w:rsidR="00654FE2" w:rsidRPr="00C10335" w:rsidRDefault="00C61B92">
            <w:pPr>
              <w:pStyle w:val="TableParagraph"/>
              <w:ind w:right="546"/>
              <w:jc w:val="right"/>
              <w:rPr>
                <w:sz w:val="20"/>
              </w:rPr>
            </w:pPr>
            <w:r w:rsidRPr="00C10335">
              <w:rPr>
                <w:sz w:val="20"/>
              </w:rPr>
              <w:t>1-5</w:t>
            </w:r>
          </w:p>
        </w:tc>
      </w:tr>
    </w:tbl>
    <w:p w:rsidR="00654FE2" w:rsidRPr="00C10335" w:rsidRDefault="00654FE2">
      <w:pPr>
        <w:jc w:val="right"/>
        <w:sectPr w:rsidR="00654FE2" w:rsidRPr="00C10335">
          <w:pgSz w:w="11910" w:h="16840"/>
          <w:pgMar w:top="920" w:right="660" w:bottom="1240" w:left="1260" w:header="0" w:footer="987"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8"/>
        <w:gridCol w:w="1765"/>
        <w:gridCol w:w="1484"/>
      </w:tblGrid>
      <w:tr w:rsidR="00654FE2" w:rsidRPr="00C10335">
        <w:trPr>
          <w:trHeight w:val="842"/>
        </w:trPr>
        <w:tc>
          <w:tcPr>
            <w:tcW w:w="6498" w:type="dxa"/>
          </w:tcPr>
          <w:p w:rsidR="00654FE2" w:rsidRPr="00C10335" w:rsidRDefault="00C61B92">
            <w:pPr>
              <w:pStyle w:val="TableParagraph"/>
              <w:spacing w:before="44"/>
              <w:ind w:left="107"/>
              <w:rPr>
                <w:sz w:val="20"/>
              </w:rPr>
            </w:pPr>
            <w:r w:rsidRPr="00C10335">
              <w:rPr>
                <w:sz w:val="20"/>
              </w:rPr>
              <w:t>g) Powierzenie europejskiemu organowi zadania rejestrowania i nadzorowania biegłych rewidentów i firm audytorskich JZP</w:t>
            </w:r>
          </w:p>
        </w:tc>
        <w:tc>
          <w:tcPr>
            <w:tcW w:w="1765" w:type="dxa"/>
          </w:tcPr>
          <w:p w:rsidR="00654FE2" w:rsidRPr="00C10335" w:rsidRDefault="00C61B92">
            <w:pPr>
              <w:pStyle w:val="TableParagraph"/>
              <w:spacing w:before="181"/>
              <w:ind w:left="740" w:right="654"/>
              <w:jc w:val="center"/>
              <w:rPr>
                <w:sz w:val="20"/>
              </w:rPr>
            </w:pPr>
            <w:r w:rsidRPr="00C10335">
              <w:rPr>
                <w:sz w:val="20"/>
              </w:rPr>
              <w:t>1-5</w:t>
            </w:r>
          </w:p>
        </w:tc>
        <w:tc>
          <w:tcPr>
            <w:tcW w:w="1484" w:type="dxa"/>
          </w:tcPr>
          <w:p w:rsidR="00654FE2" w:rsidRPr="00C10335" w:rsidRDefault="00C61B92">
            <w:pPr>
              <w:pStyle w:val="TableParagraph"/>
              <w:spacing w:before="181"/>
              <w:ind w:left="586" w:right="528"/>
              <w:jc w:val="center"/>
              <w:rPr>
                <w:sz w:val="20"/>
              </w:rPr>
            </w:pPr>
            <w:r w:rsidRPr="00C10335">
              <w:rPr>
                <w:sz w:val="20"/>
              </w:rPr>
              <w:t>1-5</w:t>
            </w:r>
          </w:p>
        </w:tc>
      </w:tr>
    </w:tbl>
    <w:p w:rsidR="00654FE2" w:rsidRPr="00C10335" w:rsidRDefault="00654FE2">
      <w:pPr>
        <w:pStyle w:val="Tekstpodstawowy"/>
        <w:rPr>
          <w:b/>
          <w:sz w:val="18"/>
        </w:rPr>
      </w:pPr>
    </w:p>
    <w:p w:rsidR="00654FE2" w:rsidRPr="00C10335" w:rsidRDefault="00654FE2">
      <w:pPr>
        <w:pStyle w:val="Tekstpodstawowy"/>
        <w:spacing w:before="11"/>
        <w:rPr>
          <w:b/>
          <w:sz w:val="14"/>
        </w:rPr>
      </w:pPr>
    </w:p>
    <w:p w:rsidR="00654FE2" w:rsidRPr="00C10335" w:rsidRDefault="00C61B92">
      <w:pPr>
        <w:spacing w:before="90"/>
        <w:ind w:left="326" w:right="1041"/>
        <w:jc w:val="both"/>
        <w:rPr>
          <w:b/>
        </w:rPr>
      </w:pPr>
      <w:r w:rsidRPr="00C10335">
        <w:rPr>
          <w:b/>
        </w:rPr>
        <w:t>Pytanie 17.1 Czy określili Państwo inne działania, które skutecznie i efektywnie zwiększyłyby jakość i wiarygodność nadzoru nad biegłymi rewidentami i firmami audytorskimi JZP?</w:t>
      </w:r>
    </w:p>
    <w:p w:rsidR="00654FE2" w:rsidRPr="00C10335" w:rsidRDefault="00654FE2">
      <w:pPr>
        <w:pStyle w:val="Tekstpodstawowy"/>
        <w:spacing w:before="5"/>
        <w:rPr>
          <w:b/>
          <w:sz w:val="18"/>
        </w:rPr>
      </w:pPr>
    </w:p>
    <w:p w:rsidR="00654FE2" w:rsidRPr="00C10335" w:rsidRDefault="00C61B92">
      <w:pPr>
        <w:pStyle w:val="Akapitzlist"/>
        <w:numPr>
          <w:ilvl w:val="1"/>
          <w:numId w:val="1"/>
        </w:numPr>
        <w:tabs>
          <w:tab w:val="left" w:pos="1093"/>
        </w:tabs>
        <w:spacing w:line="293" w:lineRule="exact"/>
      </w:pPr>
      <w:r w:rsidRPr="00C10335">
        <w:t>Tak</w:t>
      </w:r>
    </w:p>
    <w:p w:rsidR="00654FE2" w:rsidRPr="00C10335" w:rsidRDefault="00C61B92">
      <w:pPr>
        <w:pStyle w:val="Akapitzlist"/>
        <w:numPr>
          <w:ilvl w:val="1"/>
          <w:numId w:val="1"/>
        </w:numPr>
        <w:tabs>
          <w:tab w:val="left" w:pos="1093"/>
        </w:tabs>
        <w:spacing w:line="293" w:lineRule="exact"/>
      </w:pPr>
      <w:r w:rsidRPr="00C10335">
        <w:t>Nie</w:t>
      </w:r>
    </w:p>
    <w:p w:rsidR="00654FE2" w:rsidRPr="00C10335" w:rsidRDefault="00654FE2">
      <w:pPr>
        <w:pStyle w:val="Tekstpodstawowy"/>
        <w:spacing w:before="4"/>
        <w:rPr>
          <w:sz w:val="22"/>
        </w:rPr>
      </w:pPr>
    </w:p>
    <w:p w:rsidR="00654FE2" w:rsidRPr="00C10335" w:rsidRDefault="00C61B92">
      <w:pPr>
        <w:pStyle w:val="Nagwek1"/>
        <w:ind w:right="1044"/>
        <w:rPr>
          <w:sz w:val="22"/>
        </w:rPr>
      </w:pPr>
      <w:r w:rsidRPr="00C10335">
        <w:rPr>
          <w:sz w:val="22"/>
        </w:rPr>
        <w:t>Pytanie 17.1.1 Jeśli odpowiedzieli Państwo „tak” na pytanie 17.1, proszę wyjaśnić, jakie działania mają Państwo na myśli.</w:t>
      </w:r>
    </w:p>
    <w:p w:rsidR="00654FE2" w:rsidRPr="00C10335" w:rsidRDefault="00654FE2">
      <w:pPr>
        <w:pStyle w:val="Tekstpodstawowy"/>
        <w:spacing w:before="7"/>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654FE2">
      <w:pPr>
        <w:pStyle w:val="Tekstpodstawowy"/>
      </w:pPr>
    </w:p>
    <w:p w:rsidR="00654FE2" w:rsidRPr="00C10335" w:rsidRDefault="00C61B92">
      <w:pPr>
        <w:pStyle w:val="Nagwek1"/>
        <w:spacing w:before="189"/>
        <w:ind w:right="1098"/>
        <w:jc w:val="left"/>
        <w:rPr>
          <w:sz w:val="22"/>
        </w:rPr>
      </w:pPr>
      <w:r w:rsidRPr="00C10335">
        <w:rPr>
          <w:sz w:val="22"/>
        </w:rPr>
        <w:t>Pytanie 17.2 Proszę podać wszelkie szczegóły na poparcie Państwa opinii. Mile widziane są wszelkie dowody, w tym dotyczące spodziewanych korzyści i kosztów takiego działania.</w:t>
      </w:r>
    </w:p>
    <w:p w:rsidR="00654FE2" w:rsidRPr="00C10335" w:rsidRDefault="00654FE2">
      <w:pPr>
        <w:pStyle w:val="Tekstpodstawowy"/>
        <w:spacing w:before="7"/>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rPr>
          <w:sz w:val="20"/>
        </w:rPr>
        <w:sectPr w:rsidR="00654FE2" w:rsidRPr="00C10335">
          <w:pgSz w:w="11910" w:h="16840"/>
          <w:pgMar w:top="1000" w:right="660" w:bottom="1240" w:left="1260" w:header="0" w:footer="987" w:gutter="0"/>
          <w:cols w:space="720"/>
        </w:sectPr>
      </w:pPr>
    </w:p>
    <w:p w:rsidR="00654FE2" w:rsidRPr="00C10335" w:rsidRDefault="00C61B92" w:rsidP="007B2060">
      <w:pPr>
        <w:pStyle w:val="Akapitzlist"/>
        <w:numPr>
          <w:ilvl w:val="0"/>
          <w:numId w:val="1"/>
        </w:numPr>
        <w:tabs>
          <w:tab w:val="left" w:pos="809"/>
          <w:tab w:val="left" w:pos="810"/>
        </w:tabs>
        <w:spacing w:before="60"/>
        <w:ind w:right="776" w:hanging="484"/>
        <w:rPr>
          <w:b/>
          <w:sz w:val="18"/>
        </w:rPr>
      </w:pPr>
      <w:bookmarkStart w:id="6" w:name="5._Part_V_-_Supervision_and_enforcement_"/>
      <w:bookmarkEnd w:id="6"/>
      <w:r w:rsidRPr="00C10335">
        <w:rPr>
          <w:b/>
          <w:sz w:val="20"/>
        </w:rPr>
        <w:t>CZĘŚĆ V - NADZÓR NAD SPRAWOZDAWCZOŚCIĄ PRZEDSIĘBIORSTW I JEJ EGZEKWOWANIE</w:t>
      </w:r>
    </w:p>
    <w:p w:rsidR="00654FE2" w:rsidRPr="00C10335" w:rsidRDefault="00654FE2">
      <w:pPr>
        <w:pStyle w:val="Tekstpodstawowy"/>
        <w:spacing w:before="6"/>
        <w:rPr>
          <w:b/>
          <w:sz w:val="18"/>
        </w:rPr>
      </w:pPr>
    </w:p>
    <w:p w:rsidR="00654FE2" w:rsidRPr="00C10335" w:rsidRDefault="00C61B92">
      <w:pPr>
        <w:pStyle w:val="Tekstpodstawowy"/>
        <w:ind w:left="326" w:right="1039"/>
        <w:jc w:val="both"/>
        <w:rPr>
          <w:sz w:val="22"/>
        </w:rPr>
      </w:pPr>
      <w:r w:rsidRPr="00C10335">
        <w:rPr>
          <w:sz w:val="22"/>
        </w:rPr>
        <w:t>Nadzór nad sprawozdawczością przedsiębiorstw i jej egzekwowanie dotyczy badania przez właściwe organy zgodności spółek giełdowych z obowiązkami w zakresie ujawniania informacji wynikającymi z obowiązujących ram sprawozdawczości oraz podejmowania odpowiednich środków w przypadku stwierdzenia naruszeń.</w:t>
      </w:r>
    </w:p>
    <w:p w:rsidR="00654FE2" w:rsidRPr="00C10335" w:rsidRDefault="00654FE2">
      <w:pPr>
        <w:pStyle w:val="Tekstpodstawowy"/>
        <w:spacing w:before="10"/>
        <w:rPr>
          <w:sz w:val="18"/>
        </w:rPr>
      </w:pPr>
    </w:p>
    <w:p w:rsidR="00654FE2" w:rsidRPr="00C10335" w:rsidRDefault="00C61B92">
      <w:pPr>
        <w:pStyle w:val="Tekstpodstawowy"/>
        <w:ind w:left="326" w:right="1039"/>
        <w:jc w:val="both"/>
        <w:rPr>
          <w:sz w:val="22"/>
        </w:rPr>
      </w:pPr>
      <w:r w:rsidRPr="00C10335">
        <w:rPr>
          <w:sz w:val="22"/>
        </w:rPr>
        <w:t xml:space="preserve">W oparciu o działania w zakresie egzekwowania prawa prowadzone przez właściwe organy krajowe ESMA informuje o znacznym poziomie istotnych nieprawidłowości. W następstwie sprawy </w:t>
      </w:r>
      <w:proofErr w:type="spellStart"/>
      <w:r w:rsidRPr="00C10335">
        <w:rPr>
          <w:sz w:val="22"/>
        </w:rPr>
        <w:t>Wirecard</w:t>
      </w:r>
      <w:proofErr w:type="spellEnd"/>
      <w:r w:rsidRPr="00C10335">
        <w:rPr>
          <w:sz w:val="22"/>
        </w:rPr>
        <w:t xml:space="preserve"> i w oparciu o swoje doświadczenie ESMA zaleciła szereg działań mających na celu poprawę egzekwowania przepisów dotyczących sprawozdawczości przedsiębiorstw.</w:t>
      </w:r>
      <w:r w:rsidRPr="00C10335">
        <w:rPr>
          <w:sz w:val="22"/>
          <w:vertAlign w:val="superscript"/>
        </w:rPr>
        <w:t>3</w:t>
      </w:r>
    </w:p>
    <w:p w:rsidR="00654FE2" w:rsidRPr="00C10335" w:rsidRDefault="007B2060">
      <w:pPr>
        <w:pStyle w:val="Tekstpodstawowy"/>
        <w:spacing w:before="240"/>
        <w:ind w:left="326" w:right="1037"/>
        <w:jc w:val="both"/>
        <w:rPr>
          <w:sz w:val="22"/>
        </w:rPr>
      </w:pPr>
      <w:hyperlink r:id="rId50">
        <w:r w:rsidR="00C61B92" w:rsidRPr="00C10335">
          <w:rPr>
            <w:color w:val="0000FF"/>
            <w:sz w:val="22"/>
            <w:u w:val="single" w:color="0000FF"/>
          </w:rPr>
          <w:t>Dyrektywa w sprawie przejrzystości</w:t>
        </w:r>
        <w:r w:rsidR="00C61B92" w:rsidRPr="00C10335">
          <w:rPr>
            <w:color w:val="0000FF"/>
            <w:sz w:val="22"/>
          </w:rPr>
          <w:t xml:space="preserve"> </w:t>
        </w:r>
      </w:hyperlink>
      <w:r w:rsidR="00C61B92" w:rsidRPr="00C10335">
        <w:rPr>
          <w:sz w:val="22"/>
        </w:rPr>
        <w:t>zawiera szereg wymogów dotyczących nadzoru nad sprawozdawczością przedsiębiorstw:</w:t>
      </w:r>
    </w:p>
    <w:p w:rsidR="00654FE2" w:rsidRPr="00C10335" w:rsidRDefault="00654FE2">
      <w:pPr>
        <w:pStyle w:val="Tekstpodstawowy"/>
        <w:spacing w:before="10"/>
        <w:rPr>
          <w:sz w:val="18"/>
        </w:rPr>
      </w:pPr>
    </w:p>
    <w:p w:rsidR="00654FE2" w:rsidRPr="00C10335" w:rsidRDefault="00C61B92">
      <w:pPr>
        <w:pStyle w:val="Akapitzlist"/>
        <w:numPr>
          <w:ilvl w:val="0"/>
          <w:numId w:val="2"/>
        </w:numPr>
        <w:tabs>
          <w:tab w:val="left" w:pos="611"/>
        </w:tabs>
        <w:spacing w:before="1"/>
        <w:ind w:right="1037"/>
        <w:jc w:val="both"/>
      </w:pPr>
      <w:r w:rsidRPr="00C10335">
        <w:t>Wyznaczenie centralnego właściwego organu w każdym państwie członkowskim. Do celów egzekwowania wymogów w zakresie sprawozdawczości przedsiębiorstw państwa członkowskie mogą wyznaczyć właściwy organ inny niż organ centralny lub przekazać zadania innym podmiotom.</w:t>
      </w:r>
    </w:p>
    <w:p w:rsidR="00654FE2" w:rsidRPr="00C10335" w:rsidRDefault="00654FE2">
      <w:pPr>
        <w:pStyle w:val="Tekstpodstawowy"/>
        <w:spacing w:before="8"/>
        <w:rPr>
          <w:sz w:val="18"/>
        </w:rPr>
      </w:pPr>
    </w:p>
    <w:p w:rsidR="00654FE2" w:rsidRPr="00C10335" w:rsidRDefault="00C61B92">
      <w:pPr>
        <w:pStyle w:val="Akapitzlist"/>
        <w:numPr>
          <w:ilvl w:val="0"/>
          <w:numId w:val="2"/>
        </w:numPr>
        <w:tabs>
          <w:tab w:val="left" w:pos="611"/>
        </w:tabs>
        <w:ind w:right="1041"/>
        <w:jc w:val="both"/>
      </w:pPr>
      <w:r w:rsidRPr="00C10335">
        <w:t>Centralne właściwe organy krajowe muszą być niezależne od uczestników rynku. Nie ma szczegółowych przepisów dotyczących niezależności innych wyznaczonych organów. W</w:t>
      </w:r>
      <w:r w:rsidR="007B2060">
        <w:t> </w:t>
      </w:r>
      <w:r w:rsidRPr="00C10335">
        <w:t>odniesieniu do podmiotów, którym przekazano zadania, dany podmiot musi być zorganizowany w taki sposób, aby unikać konfliktów interesów, a informacje uzyskane w</w:t>
      </w:r>
      <w:r w:rsidR="007B2060">
        <w:t> </w:t>
      </w:r>
      <w:r w:rsidRPr="00C10335">
        <w:t>wyniku wykonywania przekazanych zadań nie były wykorzystywane w sposób nieuczciwy lub w celu zapobiegania konkurencji.</w:t>
      </w:r>
    </w:p>
    <w:p w:rsidR="00654FE2" w:rsidRPr="00C10335" w:rsidRDefault="00654FE2">
      <w:pPr>
        <w:pStyle w:val="Tekstpodstawowy"/>
        <w:spacing w:before="9"/>
        <w:rPr>
          <w:sz w:val="18"/>
        </w:rPr>
      </w:pPr>
    </w:p>
    <w:p w:rsidR="00654FE2" w:rsidRPr="00C10335" w:rsidRDefault="00C61B92">
      <w:pPr>
        <w:pStyle w:val="Akapitzlist"/>
        <w:numPr>
          <w:ilvl w:val="0"/>
          <w:numId w:val="2"/>
        </w:numPr>
        <w:tabs>
          <w:tab w:val="left" w:pos="611"/>
        </w:tabs>
        <w:spacing w:before="1"/>
        <w:ind w:right="1043"/>
        <w:jc w:val="both"/>
      </w:pPr>
      <w:r w:rsidRPr="00C10335">
        <w:t>Państwa członkowskie muszą nadać właściwym organom pewne uprawnienia, w tym uprawnienia dochodzeniowe</w:t>
      </w:r>
    </w:p>
    <w:p w:rsidR="00654FE2" w:rsidRPr="00C10335" w:rsidRDefault="00654FE2">
      <w:pPr>
        <w:pStyle w:val="Tekstpodstawowy"/>
        <w:spacing w:before="8"/>
        <w:rPr>
          <w:sz w:val="18"/>
        </w:rPr>
      </w:pPr>
    </w:p>
    <w:p w:rsidR="00654FE2" w:rsidRPr="00C10335" w:rsidRDefault="00C61B92">
      <w:pPr>
        <w:pStyle w:val="Akapitzlist"/>
        <w:numPr>
          <w:ilvl w:val="0"/>
          <w:numId w:val="2"/>
        </w:numPr>
        <w:tabs>
          <w:tab w:val="left" w:pos="611"/>
        </w:tabs>
        <w:spacing w:before="1"/>
        <w:ind w:right="1039"/>
        <w:jc w:val="both"/>
      </w:pPr>
      <w:r w:rsidRPr="00C10335">
        <w:t>ESMA ma za zadanie wspierać spójność nadzorczą w zakresie egzekwowania sprawozdań finansowych sporządzonych zgodnie z MSSF. W tym celu przyjęła w</w:t>
      </w:r>
      <w:r w:rsidRPr="00C10335">
        <w:rPr>
          <w:color w:val="0000FF"/>
        </w:rPr>
        <w:t xml:space="preserve"> </w:t>
      </w:r>
      <w:r w:rsidRPr="00C10335">
        <w:rPr>
          <w:color w:val="0000FF"/>
          <w:u w:val="single" w:color="0000FF"/>
        </w:rPr>
        <w:t>2014 r. wytyczne w</w:t>
      </w:r>
      <w:r w:rsidR="007B2060">
        <w:rPr>
          <w:color w:val="0000FF"/>
          <w:u w:val="single" w:color="0000FF"/>
        </w:rPr>
        <w:t> </w:t>
      </w:r>
      <w:bookmarkStart w:id="7" w:name="_GoBack"/>
      <w:bookmarkEnd w:id="7"/>
      <w:r w:rsidRPr="00C10335">
        <w:rPr>
          <w:color w:val="0000FF"/>
          <w:u w:val="single" w:color="0000FF"/>
        </w:rPr>
        <w:t>sprawie egzekwowania informacji finansowych</w:t>
      </w:r>
    </w:p>
    <w:p w:rsidR="00654FE2" w:rsidRPr="00C10335" w:rsidRDefault="00654FE2">
      <w:pPr>
        <w:pStyle w:val="Tekstpodstawowy"/>
        <w:spacing w:before="9"/>
        <w:rPr>
          <w:sz w:val="18"/>
        </w:rPr>
      </w:pPr>
    </w:p>
    <w:p w:rsidR="00654FE2" w:rsidRPr="00C10335" w:rsidRDefault="00C61B92">
      <w:pPr>
        <w:pStyle w:val="Tekstpodstawowy"/>
        <w:ind w:left="326" w:right="1040"/>
        <w:jc w:val="both"/>
        <w:rPr>
          <w:sz w:val="22"/>
        </w:rPr>
      </w:pPr>
      <w:r w:rsidRPr="00C10335">
        <w:rPr>
          <w:sz w:val="22"/>
        </w:rPr>
        <w:t xml:space="preserve">Ta część konsultacji stanowi uzupełnienie </w:t>
      </w:r>
      <w:hyperlink r:id="rId51">
        <w:r w:rsidRPr="00C10335">
          <w:rPr>
            <w:color w:val="0000FF"/>
            <w:sz w:val="22"/>
            <w:u w:val="single" w:color="0000FF"/>
          </w:rPr>
          <w:t>ukierunkowanych konsultacji Komisji w sprawie</w:t>
        </w:r>
      </w:hyperlink>
      <w:r w:rsidRPr="00C10335">
        <w:rPr>
          <w:color w:val="0000FF"/>
          <w:sz w:val="22"/>
        </w:rPr>
        <w:t xml:space="preserve"> </w:t>
      </w:r>
      <w:hyperlink r:id="rId52">
        <w:r w:rsidRPr="00C10335">
          <w:rPr>
            <w:color w:val="0000FF"/>
            <w:sz w:val="22"/>
          </w:rPr>
          <w:t xml:space="preserve">spójności nadzorczej i jednolitego zbioru przepisów </w:t>
        </w:r>
      </w:hyperlink>
      <w:r w:rsidRPr="00C10335">
        <w:rPr>
          <w:sz w:val="22"/>
        </w:rPr>
        <w:t>w okresie od 12 marca 2021 r. do 21 maja 2021 r.</w:t>
      </w:r>
    </w:p>
    <w:p w:rsidR="00654FE2" w:rsidRPr="00C10335" w:rsidRDefault="00654FE2">
      <w:pPr>
        <w:pStyle w:val="Tekstpodstawowy"/>
        <w:rPr>
          <w:sz w:val="18"/>
        </w:rPr>
      </w:pPr>
    </w:p>
    <w:p w:rsidR="00654FE2" w:rsidRPr="00C10335" w:rsidRDefault="00654FE2">
      <w:pPr>
        <w:pStyle w:val="Tekstpodstawowy"/>
        <w:rPr>
          <w:sz w:val="18"/>
        </w:rPr>
      </w:pPr>
    </w:p>
    <w:p w:rsidR="00654FE2" w:rsidRPr="00C10335" w:rsidRDefault="00654FE2">
      <w:pPr>
        <w:pStyle w:val="Tekstpodstawowy"/>
        <w:spacing w:before="4"/>
        <w:rPr>
          <w:sz w:val="16"/>
        </w:rPr>
      </w:pPr>
    </w:p>
    <w:p w:rsidR="00654FE2" w:rsidRPr="00C10335" w:rsidRDefault="00C61B92">
      <w:pPr>
        <w:pStyle w:val="Nagwek1"/>
        <w:spacing w:before="90"/>
        <w:jc w:val="left"/>
        <w:rPr>
          <w:sz w:val="22"/>
        </w:rPr>
      </w:pPr>
      <w:r w:rsidRPr="00C10335">
        <w:rPr>
          <w:sz w:val="22"/>
        </w:rPr>
        <w:t>Pytanie 18.</w:t>
      </w:r>
    </w:p>
    <w:p w:rsidR="00654FE2" w:rsidRPr="00C10335" w:rsidRDefault="00654FE2">
      <w:pPr>
        <w:pStyle w:val="Tekstpodstawowy"/>
        <w:spacing w:before="11"/>
        <w:rPr>
          <w:b/>
          <w:sz w:val="18"/>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2"/>
        <w:gridCol w:w="3404"/>
      </w:tblGrid>
      <w:tr w:rsidR="00654FE2" w:rsidRPr="00C10335">
        <w:trPr>
          <w:trHeight w:val="1945"/>
        </w:trPr>
        <w:tc>
          <w:tcPr>
            <w:tcW w:w="6342" w:type="dxa"/>
          </w:tcPr>
          <w:p w:rsidR="00654FE2" w:rsidRPr="00C10335" w:rsidRDefault="00C61B92">
            <w:pPr>
              <w:pStyle w:val="TableParagraph"/>
              <w:spacing w:before="49"/>
              <w:ind w:left="107" w:right="46"/>
              <w:jc w:val="both"/>
              <w:rPr>
                <w:b/>
                <w:sz w:val="20"/>
                <w:szCs w:val="20"/>
              </w:rPr>
            </w:pPr>
            <w:r w:rsidRPr="00C10335">
              <w:rPr>
                <w:b/>
                <w:bCs/>
                <w:sz w:val="20"/>
                <w:szCs w:val="20"/>
              </w:rPr>
              <w:t>Biorąc pod uwagę poziom istotnych odstępstw od MSSF w sprawozdaniach finansowych spółek giełdowych, stwierdzony w</w:t>
            </w:r>
            <w:r w:rsidRPr="00C10335">
              <w:rPr>
                <w:b/>
                <w:sz w:val="20"/>
                <w:szCs w:val="20"/>
              </w:rPr>
              <w:t xml:space="preserve"> </w:t>
            </w:r>
            <w:hyperlink r:id="rId53">
              <w:r w:rsidRPr="00C10335">
                <w:rPr>
                  <w:b/>
                  <w:color w:val="0000FF"/>
                  <w:sz w:val="20"/>
                  <w:szCs w:val="20"/>
                  <w:u w:val="thick" w:color="0000FF"/>
                </w:rPr>
                <w:t>sprawozdaniu ESMA na temat egzekwowania przepisów i działań regulacyjnych</w:t>
              </w:r>
            </w:hyperlink>
            <w:r w:rsidRPr="00C10335">
              <w:rPr>
                <w:b/>
                <w:color w:val="0000FF"/>
                <w:sz w:val="20"/>
                <w:szCs w:val="20"/>
              </w:rPr>
              <w:t xml:space="preserve"> </w:t>
            </w:r>
            <w:hyperlink r:id="rId54">
              <w:r w:rsidRPr="00C10335">
                <w:rPr>
                  <w:b/>
                  <w:color w:val="0000FF"/>
                  <w:sz w:val="20"/>
                  <w:szCs w:val="20"/>
                  <w:u w:val="thick" w:color="0000FF"/>
                </w:rPr>
                <w:t>europejskich organów egzekwujących w 2020 r.</w:t>
              </w:r>
              <w:r w:rsidRPr="00C10335">
                <w:rPr>
                  <w:b/>
                  <w:sz w:val="20"/>
                  <w:szCs w:val="20"/>
                </w:rPr>
                <w:t xml:space="preserve">, </w:t>
              </w:r>
            </w:hyperlink>
            <w:r w:rsidRPr="00C10335">
              <w:rPr>
                <w:b/>
                <w:sz w:val="20"/>
                <w:szCs w:val="20"/>
              </w:rPr>
              <w:t>jak oceniają Państwo (w skali od 1 do 5) stopień, w jakim takie odstępstwa można przypisać niedociągnięciom w unijnych ramach nadzorczych?</w:t>
            </w:r>
          </w:p>
        </w:tc>
        <w:tc>
          <w:tcPr>
            <w:tcW w:w="3404" w:type="dxa"/>
          </w:tcPr>
          <w:p w:rsidR="00654FE2" w:rsidRPr="00C10335" w:rsidRDefault="00654FE2">
            <w:pPr>
              <w:pStyle w:val="TableParagraph"/>
              <w:rPr>
                <w:b/>
                <w:sz w:val="20"/>
                <w:szCs w:val="20"/>
              </w:rPr>
            </w:pPr>
          </w:p>
          <w:p w:rsidR="00654FE2" w:rsidRPr="00C10335" w:rsidRDefault="00654FE2">
            <w:pPr>
              <w:pStyle w:val="TableParagraph"/>
              <w:spacing w:before="8"/>
              <w:rPr>
                <w:b/>
                <w:sz w:val="20"/>
                <w:szCs w:val="20"/>
              </w:rPr>
            </w:pPr>
          </w:p>
          <w:p w:rsidR="00654FE2" w:rsidRPr="00C10335" w:rsidRDefault="00C61B92">
            <w:pPr>
              <w:pStyle w:val="TableParagraph"/>
              <w:spacing w:before="1"/>
              <w:ind w:left="1558" w:right="1475"/>
              <w:jc w:val="center"/>
              <w:rPr>
                <w:sz w:val="20"/>
                <w:szCs w:val="20"/>
              </w:rPr>
            </w:pPr>
            <w:r w:rsidRPr="00C10335">
              <w:rPr>
                <w:sz w:val="20"/>
                <w:szCs w:val="20"/>
              </w:rPr>
              <w:t>1-5</w:t>
            </w:r>
          </w:p>
        </w:tc>
      </w:tr>
    </w:tbl>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654FE2">
      <w:pPr>
        <w:pStyle w:val="Tekstpodstawowy"/>
        <w:rPr>
          <w:b/>
          <w:sz w:val="18"/>
        </w:rPr>
      </w:pPr>
    </w:p>
    <w:p w:rsidR="00654FE2" w:rsidRPr="00C10335" w:rsidRDefault="00C61B92">
      <w:pPr>
        <w:pStyle w:val="Tekstpodstawowy"/>
        <w:spacing w:before="10"/>
        <w:rPr>
          <w:b/>
        </w:rPr>
      </w:pPr>
      <w:r w:rsidRPr="00C10335">
        <w:rPr>
          <w:noProof/>
          <w:sz w:val="22"/>
          <w:lang w:eastAsia="pl-PL"/>
        </w:rPr>
        <mc:AlternateContent>
          <mc:Choice Requires="wps">
            <w:drawing>
              <wp:anchor distT="0" distB="0" distL="0" distR="0" simplePos="0" relativeHeight="487590400" behindDoc="1" locked="0" layoutInCell="1" allowOverlap="1" wp14:anchorId="7E184C1D" wp14:editId="052CFCC2">
                <wp:simplePos x="0" y="0"/>
                <wp:positionH relativeFrom="page">
                  <wp:posOffset>1007745</wp:posOffset>
                </wp:positionH>
                <wp:positionV relativeFrom="paragraph">
                  <wp:posOffset>235585</wp:posOffset>
                </wp:positionV>
                <wp:extent cx="1828800" cy="7620"/>
                <wp:effectExtent l="0" t="0" r="0" b="0"/>
                <wp:wrapTopAndBottom/>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4F212E5B" id="Rectangle 2" o:spid="_x0000_s1026" style="position:absolute;margin-left:79.35pt;margin-top:18.55pt;width:2in;height:.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" fillcolor="black" stroked="f">
                <w10:wrap type="topAndBottom" anchorx="page"/>
              </v:rect>
            </w:pict>
          </mc:Fallback>
        </mc:AlternateContent>
      </w:r>
    </w:p>
    <w:p w:rsidR="00654FE2" w:rsidRPr="00C10335" w:rsidRDefault="00C61B92" w:rsidP="001C7A9F">
      <w:pPr>
        <w:spacing w:before="74"/>
        <w:ind w:left="426" w:right="209" w:hanging="358"/>
        <w:rPr>
          <w:sz w:val="18"/>
        </w:rPr>
      </w:pPr>
      <w:r w:rsidRPr="00C10335">
        <w:rPr>
          <w:sz w:val="18"/>
          <w:vertAlign w:val="superscript"/>
        </w:rPr>
        <w:t>3</w:t>
      </w:r>
      <w:r w:rsidRPr="00C10335">
        <w:rPr>
          <w:sz w:val="18"/>
        </w:rPr>
        <w:t xml:space="preserve"> </w:t>
      </w:r>
      <w:hyperlink r:id="rId55">
        <w:r w:rsidRPr="00C10335">
          <w:rPr>
            <w:color w:val="0000FF"/>
            <w:sz w:val="18"/>
            <w:u w:val="single" w:color="0000FF"/>
          </w:rPr>
          <w:t xml:space="preserve">Pismo ESMA z dnia 26 lutego 2021 r. do komisarza </w:t>
        </w:r>
        <w:proofErr w:type="spellStart"/>
        <w:r w:rsidRPr="00C10335">
          <w:rPr>
            <w:color w:val="0000FF"/>
            <w:sz w:val="18"/>
            <w:u w:val="single" w:color="0000FF"/>
          </w:rPr>
          <w:t>McGuinnessa</w:t>
        </w:r>
        <w:proofErr w:type="spellEnd"/>
        <w:r w:rsidRPr="00C10335">
          <w:rPr>
            <w:color w:val="0000FF"/>
            <w:sz w:val="18"/>
            <w:u w:val="single" w:color="0000FF"/>
          </w:rPr>
          <w:t xml:space="preserve"> w sprawie kolejnych kroków po </w:t>
        </w:r>
        <w:proofErr w:type="spellStart"/>
        <w:r w:rsidRPr="00C10335">
          <w:rPr>
            <w:color w:val="0000FF"/>
            <w:sz w:val="18"/>
            <w:u w:val="single" w:color="0000FF"/>
          </w:rPr>
          <w:t>Wirecard</w:t>
        </w:r>
        <w:proofErr w:type="spellEnd"/>
        <w:r w:rsidRPr="00C10335">
          <w:rPr>
            <w:color w:val="0000FF"/>
            <w:sz w:val="18"/>
            <w:u w:val="single" w:color="0000FF"/>
          </w:rPr>
          <w:t xml:space="preserve"> </w:t>
        </w:r>
      </w:hyperlink>
      <w:r w:rsidRPr="00C10335">
        <w:rPr>
          <w:color w:val="0000FF"/>
          <w:sz w:val="18"/>
        </w:rPr>
        <w:t xml:space="preserve"> </w:t>
      </w:r>
      <w:hyperlink r:id="rId56">
        <w:r w:rsidRPr="00C10335">
          <w:rPr>
            <w:color w:val="0000FF"/>
            <w:sz w:val="18"/>
            <w:u w:val="single" w:color="0000FF"/>
          </w:rPr>
          <w:t>(ESMA32-51-818)</w:t>
        </w:r>
      </w:hyperlink>
    </w:p>
    <w:p w:rsidR="00654FE2" w:rsidRPr="00C10335" w:rsidRDefault="00654FE2">
      <w:pPr>
        <w:rPr>
          <w:sz w:val="18"/>
        </w:rPr>
        <w:sectPr w:rsidR="00654FE2" w:rsidRPr="00C10335">
          <w:pgSz w:w="11910" w:h="16840"/>
          <w:pgMar w:top="940" w:right="660" w:bottom="1240" w:left="1260" w:header="0" w:footer="987" w:gutter="0"/>
          <w:cols w:space="720"/>
        </w:sectPr>
      </w:pPr>
    </w:p>
    <w:p w:rsidR="00654FE2" w:rsidRPr="00C10335" w:rsidRDefault="00C61B92">
      <w:pPr>
        <w:pStyle w:val="Nagwek1"/>
        <w:spacing w:before="60"/>
        <w:ind w:right="1044"/>
        <w:rPr>
          <w:sz w:val="22"/>
        </w:rPr>
      </w:pPr>
      <w:r w:rsidRPr="00C10335">
        <w:rPr>
          <w:sz w:val="22"/>
        </w:rPr>
        <w:t>Pytanie 18.1 Jeśli chcą Państwo dodać jakieś komentarze i/lub przedstawić dowody na swoją ocenę zawartą w pytaniu 18, mogą je Państwo przedstawić poniżej. Mogą Państwo również podać konsekwencje, jakie niesie za sobą Państwa ocena jakości nadzoru nad badaniem sprawozdań finansowych lub jej brak.</w:t>
      </w:r>
    </w:p>
    <w:p w:rsidR="00654FE2" w:rsidRPr="00C10335" w:rsidRDefault="00654FE2">
      <w:pPr>
        <w:pStyle w:val="Tekstpodstawowy"/>
        <w:rPr>
          <w:b/>
        </w:rPr>
      </w:pPr>
    </w:p>
    <w:p w:rsidR="00654FE2" w:rsidRPr="00C10335" w:rsidRDefault="00C61B92">
      <w:pPr>
        <w:pStyle w:val="Tekstpodstawowy"/>
        <w:spacing w:before="213"/>
        <w:ind w:left="326"/>
        <w:rPr>
          <w:sz w:val="22"/>
        </w:rPr>
      </w:pPr>
      <w:r w:rsidRPr="00C10335">
        <w:rPr>
          <w:sz w:val="22"/>
        </w:rPr>
        <w:t>[pole tekstowe]</w:t>
      </w:r>
    </w:p>
    <w:p w:rsidR="00654FE2" w:rsidRPr="00C10335" w:rsidRDefault="00654FE2">
      <w:pPr>
        <w:pStyle w:val="Tekstpodstawowy"/>
      </w:pPr>
    </w:p>
    <w:p w:rsidR="00654FE2" w:rsidRPr="00C10335" w:rsidRDefault="00654FE2">
      <w:pPr>
        <w:pStyle w:val="Tekstpodstawowy"/>
      </w:pPr>
    </w:p>
    <w:p w:rsidR="00654FE2" w:rsidRPr="00C10335" w:rsidRDefault="00C61B92" w:rsidP="001C7A9F">
      <w:pPr>
        <w:pStyle w:val="Nagwek1"/>
        <w:spacing w:before="163"/>
        <w:ind w:right="1044"/>
        <w:jc w:val="left"/>
        <w:rPr>
          <w:sz w:val="22"/>
        </w:rPr>
      </w:pPr>
      <w:r w:rsidRPr="00C10335">
        <w:rPr>
          <w:sz w:val="22"/>
        </w:rPr>
        <w:t xml:space="preserve">Pytanie 19. </w:t>
      </w:r>
      <w:r w:rsidR="007B395F">
        <w:rPr>
          <w:sz w:val="22"/>
        </w:rPr>
        <w:t>Na ile</w:t>
      </w:r>
      <w:r w:rsidRPr="00C10335">
        <w:rPr>
          <w:sz w:val="22"/>
        </w:rPr>
        <w:t xml:space="preserve"> skuteczne i efektywne byłyby następujące działania w podnoszeniu jakości i wiarygodności sprawozdawczości spółek giełdowych w skali od 1 (nieskuteczne/</w:t>
      </w:r>
      <w:r w:rsidR="001C7A9F" w:rsidRPr="00C10335">
        <w:rPr>
          <w:sz w:val="22"/>
        </w:rPr>
        <w:t xml:space="preserve"> </w:t>
      </w:r>
      <w:r w:rsidRPr="00C10335">
        <w:rPr>
          <w:sz w:val="22"/>
        </w:rPr>
        <w:t>nieefektywne) do 5 (bardzo skuteczne/</w:t>
      </w:r>
      <w:r w:rsidR="001C7A9F" w:rsidRPr="00C10335">
        <w:rPr>
          <w:sz w:val="22"/>
        </w:rPr>
        <w:t xml:space="preserve"> </w:t>
      </w:r>
      <w:r w:rsidRPr="00C10335">
        <w:rPr>
          <w:sz w:val="22"/>
        </w:rPr>
        <w:t>efektywne)?</w:t>
      </w:r>
    </w:p>
    <w:p w:rsidR="00654FE2" w:rsidRPr="00C10335" w:rsidRDefault="00654FE2">
      <w:pPr>
        <w:pStyle w:val="Tekstpodstawowy"/>
        <w:spacing w:before="3"/>
        <w:rPr>
          <w:b/>
          <w:sz w:val="22"/>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49"/>
        <w:gridCol w:w="1701"/>
        <w:gridCol w:w="1643"/>
      </w:tblGrid>
      <w:tr w:rsidR="00654FE2" w:rsidRPr="00C10335" w:rsidTr="001C7A9F">
        <w:trPr>
          <w:trHeight w:val="1670"/>
        </w:trPr>
        <w:tc>
          <w:tcPr>
            <w:tcW w:w="5549" w:type="dxa"/>
          </w:tcPr>
          <w:p w:rsidR="00654FE2" w:rsidRPr="00C10335" w:rsidRDefault="00654FE2">
            <w:pPr>
              <w:pStyle w:val="TableParagraph"/>
              <w:rPr>
                <w:b/>
                <w:sz w:val="20"/>
              </w:rPr>
            </w:pPr>
          </w:p>
          <w:p w:rsidR="00654FE2" w:rsidRPr="00C10335" w:rsidRDefault="00654FE2">
            <w:pPr>
              <w:pStyle w:val="TableParagraph"/>
              <w:spacing w:before="3"/>
              <w:rPr>
                <w:b/>
                <w:sz w:val="20"/>
              </w:rPr>
            </w:pPr>
          </w:p>
          <w:p w:rsidR="00654FE2" w:rsidRPr="00C10335" w:rsidRDefault="00C61B92" w:rsidP="00804379">
            <w:pPr>
              <w:pStyle w:val="TableParagraph"/>
              <w:spacing w:before="1"/>
              <w:ind w:left="1864" w:right="2511"/>
              <w:jc w:val="center"/>
              <w:rPr>
                <w:b/>
                <w:sz w:val="20"/>
              </w:rPr>
            </w:pPr>
            <w:r w:rsidRPr="00C10335">
              <w:rPr>
                <w:b/>
                <w:sz w:val="20"/>
              </w:rPr>
              <w:t>Obszary</w:t>
            </w:r>
          </w:p>
        </w:tc>
        <w:tc>
          <w:tcPr>
            <w:tcW w:w="1701" w:type="dxa"/>
          </w:tcPr>
          <w:p w:rsidR="00654FE2" w:rsidRPr="00C10335" w:rsidRDefault="00654FE2">
            <w:pPr>
              <w:pStyle w:val="TableParagraph"/>
              <w:spacing w:before="9"/>
              <w:rPr>
                <w:b/>
                <w:sz w:val="20"/>
              </w:rPr>
            </w:pPr>
          </w:p>
          <w:p w:rsidR="00654FE2" w:rsidRPr="00C10335" w:rsidRDefault="00C61B92">
            <w:pPr>
              <w:pStyle w:val="TableParagraph"/>
              <w:ind w:left="129"/>
              <w:rPr>
                <w:b/>
                <w:sz w:val="20"/>
              </w:rPr>
            </w:pPr>
            <w:r w:rsidRPr="00C10335">
              <w:rPr>
                <w:b/>
                <w:sz w:val="20"/>
              </w:rPr>
              <w:t>I. Skuteczność</w:t>
            </w:r>
          </w:p>
        </w:tc>
        <w:tc>
          <w:tcPr>
            <w:tcW w:w="1643" w:type="dxa"/>
          </w:tcPr>
          <w:p w:rsidR="00654FE2" w:rsidRPr="00C10335" w:rsidRDefault="00C61B92">
            <w:pPr>
              <w:pStyle w:val="TableParagraph"/>
              <w:spacing w:before="50"/>
              <w:ind w:left="596" w:right="534"/>
              <w:jc w:val="center"/>
              <w:rPr>
                <w:b/>
                <w:sz w:val="20"/>
              </w:rPr>
            </w:pPr>
            <w:r w:rsidRPr="00C10335">
              <w:rPr>
                <w:b/>
                <w:sz w:val="20"/>
              </w:rPr>
              <w:t>II.</w:t>
            </w:r>
          </w:p>
          <w:p w:rsidR="00654FE2" w:rsidRPr="00C10335" w:rsidRDefault="00C61B92">
            <w:pPr>
              <w:pStyle w:val="TableParagraph"/>
              <w:ind w:left="108" w:right="41" w:hanging="1"/>
              <w:jc w:val="center"/>
              <w:rPr>
                <w:b/>
                <w:sz w:val="20"/>
              </w:rPr>
            </w:pPr>
            <w:r w:rsidRPr="00C10335">
              <w:rPr>
                <w:b/>
                <w:sz w:val="20"/>
              </w:rPr>
              <w:t>Efektywność pod względem kosztów/korzyści z działania</w:t>
            </w:r>
          </w:p>
        </w:tc>
      </w:tr>
      <w:tr w:rsidR="00654FE2" w:rsidRPr="00C10335" w:rsidTr="001C7A9F">
        <w:trPr>
          <w:trHeight w:val="1665"/>
        </w:trPr>
        <w:tc>
          <w:tcPr>
            <w:tcW w:w="5549" w:type="dxa"/>
            <w:tcBorders>
              <w:bottom w:val="single" w:sz="6" w:space="0" w:color="000000"/>
            </w:tcBorders>
          </w:tcPr>
          <w:p w:rsidR="00654FE2" w:rsidRPr="00C10335" w:rsidRDefault="00C61B92">
            <w:pPr>
              <w:pStyle w:val="TableParagraph"/>
              <w:spacing w:before="42"/>
              <w:ind w:left="107" w:right="46"/>
              <w:jc w:val="both"/>
              <w:rPr>
                <w:sz w:val="20"/>
              </w:rPr>
            </w:pPr>
            <w:r w:rsidRPr="00C10335">
              <w:rPr>
                <w:sz w:val="20"/>
              </w:rPr>
              <w:t>a) Doprecyzowanie roli i zakresu odpowiedzialności organów krajowych odpowiedzialnych za egzekwowanie sprawozdawczości przedsiębiorstw oraz podmiotów, którym powierzono/wyznaczono nadzór nad sprawozdawczością przedsiębiorstw, a także poprawa ich współpracy</w:t>
            </w:r>
          </w:p>
        </w:tc>
        <w:tc>
          <w:tcPr>
            <w:tcW w:w="1701" w:type="dxa"/>
            <w:tcBorders>
              <w:bottom w:val="single" w:sz="6" w:space="0" w:color="000000"/>
            </w:tcBorders>
          </w:tcPr>
          <w:p w:rsidR="00654FE2" w:rsidRPr="00C10335" w:rsidRDefault="00654FE2">
            <w:pPr>
              <w:pStyle w:val="TableParagraph"/>
              <w:rPr>
                <w:b/>
                <w:sz w:val="20"/>
              </w:rPr>
            </w:pPr>
          </w:p>
          <w:p w:rsidR="00654FE2" w:rsidRPr="00C10335" w:rsidRDefault="00654FE2">
            <w:pPr>
              <w:pStyle w:val="TableParagraph"/>
              <w:spacing w:before="7"/>
              <w:rPr>
                <w:b/>
                <w:sz w:val="20"/>
              </w:rPr>
            </w:pPr>
          </w:p>
          <w:p w:rsidR="00654FE2" w:rsidRPr="00C10335" w:rsidRDefault="00C61B92">
            <w:pPr>
              <w:pStyle w:val="TableParagraph"/>
              <w:ind w:left="723" w:right="639"/>
              <w:jc w:val="center"/>
              <w:rPr>
                <w:sz w:val="20"/>
              </w:rPr>
            </w:pPr>
            <w:r w:rsidRPr="00C10335">
              <w:rPr>
                <w:sz w:val="20"/>
              </w:rPr>
              <w:t>1-5</w:t>
            </w:r>
          </w:p>
        </w:tc>
        <w:tc>
          <w:tcPr>
            <w:tcW w:w="1643" w:type="dxa"/>
            <w:tcBorders>
              <w:bottom w:val="single" w:sz="6" w:space="0" w:color="000000"/>
            </w:tcBorders>
          </w:tcPr>
          <w:p w:rsidR="00654FE2" w:rsidRPr="00C10335" w:rsidRDefault="00654FE2">
            <w:pPr>
              <w:pStyle w:val="TableParagraph"/>
              <w:rPr>
                <w:b/>
                <w:sz w:val="20"/>
              </w:rPr>
            </w:pPr>
          </w:p>
          <w:p w:rsidR="00654FE2" w:rsidRPr="00C10335" w:rsidRDefault="00654FE2">
            <w:pPr>
              <w:pStyle w:val="TableParagraph"/>
              <w:spacing w:before="7"/>
              <w:rPr>
                <w:b/>
                <w:sz w:val="20"/>
              </w:rPr>
            </w:pPr>
          </w:p>
          <w:p w:rsidR="00654FE2" w:rsidRPr="00C10335" w:rsidRDefault="00C61B92">
            <w:pPr>
              <w:pStyle w:val="TableParagraph"/>
              <w:ind w:right="515"/>
              <w:jc w:val="right"/>
              <w:rPr>
                <w:sz w:val="20"/>
              </w:rPr>
            </w:pPr>
            <w:r w:rsidRPr="00C10335">
              <w:rPr>
                <w:sz w:val="20"/>
              </w:rPr>
              <w:t>1-5</w:t>
            </w:r>
          </w:p>
        </w:tc>
      </w:tr>
      <w:tr w:rsidR="00654FE2" w:rsidRPr="00C10335" w:rsidTr="001C7A9F">
        <w:trPr>
          <w:trHeight w:val="1391"/>
        </w:trPr>
        <w:tc>
          <w:tcPr>
            <w:tcW w:w="5549" w:type="dxa"/>
            <w:tcBorders>
              <w:top w:val="single" w:sz="6" w:space="0" w:color="000000"/>
            </w:tcBorders>
          </w:tcPr>
          <w:p w:rsidR="00654FE2" w:rsidRPr="00C10335" w:rsidRDefault="00C61B92">
            <w:pPr>
              <w:pStyle w:val="TableParagraph"/>
              <w:spacing w:before="42"/>
              <w:ind w:left="107" w:right="46"/>
              <w:jc w:val="both"/>
              <w:rPr>
                <w:sz w:val="20"/>
              </w:rPr>
            </w:pPr>
            <w:r w:rsidRPr="00C10335">
              <w:rPr>
                <w:sz w:val="20"/>
              </w:rPr>
              <w:t>b) Usprawnienie systemu wymiany informacji między organami i jednostkami zajmującymi się nadzorem nad sprawozdawczością przedsiębiorstw a innymi właściwymi organami krajowymi</w:t>
            </w:r>
          </w:p>
        </w:tc>
        <w:tc>
          <w:tcPr>
            <w:tcW w:w="1701" w:type="dxa"/>
            <w:tcBorders>
              <w:top w:val="single" w:sz="6" w:space="0" w:color="000000"/>
            </w:tcBorders>
          </w:tcPr>
          <w:p w:rsidR="00654FE2" w:rsidRPr="00C10335" w:rsidRDefault="00654FE2">
            <w:pPr>
              <w:pStyle w:val="TableParagraph"/>
              <w:rPr>
                <w:b/>
                <w:sz w:val="20"/>
              </w:rPr>
            </w:pPr>
          </w:p>
          <w:p w:rsidR="00654FE2" w:rsidRPr="00C10335" w:rsidRDefault="00C61B92">
            <w:pPr>
              <w:pStyle w:val="TableParagraph"/>
              <w:spacing w:before="156"/>
              <w:ind w:left="723" w:right="639"/>
              <w:jc w:val="center"/>
              <w:rPr>
                <w:sz w:val="20"/>
              </w:rPr>
            </w:pPr>
            <w:r w:rsidRPr="00C10335">
              <w:rPr>
                <w:sz w:val="20"/>
              </w:rPr>
              <w:t>1-5</w:t>
            </w:r>
          </w:p>
        </w:tc>
        <w:tc>
          <w:tcPr>
            <w:tcW w:w="1643" w:type="dxa"/>
            <w:tcBorders>
              <w:top w:val="single" w:sz="6" w:space="0" w:color="000000"/>
            </w:tcBorders>
          </w:tcPr>
          <w:p w:rsidR="00654FE2" w:rsidRPr="00C10335" w:rsidRDefault="00654FE2">
            <w:pPr>
              <w:pStyle w:val="TableParagraph"/>
              <w:rPr>
                <w:b/>
                <w:sz w:val="20"/>
              </w:rPr>
            </w:pPr>
          </w:p>
          <w:p w:rsidR="00654FE2" w:rsidRPr="00C10335" w:rsidRDefault="00C61B92">
            <w:pPr>
              <w:pStyle w:val="TableParagraph"/>
              <w:spacing w:before="156"/>
              <w:ind w:right="515"/>
              <w:jc w:val="right"/>
              <w:rPr>
                <w:sz w:val="20"/>
              </w:rPr>
            </w:pPr>
            <w:r w:rsidRPr="00C10335">
              <w:rPr>
                <w:sz w:val="20"/>
              </w:rPr>
              <w:t>1-5</w:t>
            </w:r>
          </w:p>
        </w:tc>
      </w:tr>
      <w:tr w:rsidR="00654FE2" w:rsidRPr="00C10335" w:rsidTr="001C7A9F">
        <w:trPr>
          <w:trHeight w:val="1115"/>
        </w:trPr>
        <w:tc>
          <w:tcPr>
            <w:tcW w:w="5549" w:type="dxa"/>
          </w:tcPr>
          <w:p w:rsidR="00654FE2" w:rsidRPr="00C10335" w:rsidRDefault="00C61B92">
            <w:pPr>
              <w:pStyle w:val="TableParagraph"/>
              <w:spacing w:before="42"/>
              <w:ind w:left="107" w:right="48"/>
              <w:jc w:val="both"/>
              <w:rPr>
                <w:sz w:val="20"/>
              </w:rPr>
            </w:pPr>
            <w:r w:rsidRPr="00C10335">
              <w:rPr>
                <w:sz w:val="20"/>
              </w:rPr>
              <w:t>c) Wzmocnienie zasad zapewniających niezależność organów krajowych lub podmiotów zaangażowanych w nadzór nad sprawozdawczością przedsiębiorstw</w:t>
            </w:r>
          </w:p>
        </w:tc>
        <w:tc>
          <w:tcPr>
            <w:tcW w:w="1701" w:type="dxa"/>
          </w:tcPr>
          <w:p w:rsidR="00654FE2" w:rsidRPr="00C10335" w:rsidRDefault="00654FE2">
            <w:pPr>
              <w:pStyle w:val="TableParagraph"/>
              <w:spacing w:before="7"/>
              <w:rPr>
                <w:b/>
                <w:sz w:val="20"/>
              </w:rPr>
            </w:pPr>
          </w:p>
          <w:p w:rsidR="00654FE2" w:rsidRPr="00C10335" w:rsidRDefault="00C61B92">
            <w:pPr>
              <w:pStyle w:val="TableParagraph"/>
              <w:ind w:left="723" w:right="639"/>
              <w:jc w:val="center"/>
              <w:rPr>
                <w:sz w:val="20"/>
              </w:rPr>
            </w:pPr>
            <w:r w:rsidRPr="00C10335">
              <w:rPr>
                <w:sz w:val="20"/>
              </w:rPr>
              <w:t>1-5</w:t>
            </w:r>
          </w:p>
        </w:tc>
        <w:tc>
          <w:tcPr>
            <w:tcW w:w="1643" w:type="dxa"/>
          </w:tcPr>
          <w:p w:rsidR="00654FE2" w:rsidRPr="00C10335" w:rsidRDefault="00654FE2">
            <w:pPr>
              <w:pStyle w:val="TableParagraph"/>
              <w:spacing w:before="7"/>
              <w:rPr>
                <w:b/>
                <w:sz w:val="20"/>
              </w:rPr>
            </w:pPr>
          </w:p>
          <w:p w:rsidR="00654FE2" w:rsidRPr="00C10335" w:rsidRDefault="00C61B92">
            <w:pPr>
              <w:pStyle w:val="TableParagraph"/>
              <w:ind w:right="515"/>
              <w:jc w:val="right"/>
              <w:rPr>
                <w:sz w:val="20"/>
              </w:rPr>
            </w:pPr>
            <w:r w:rsidRPr="00C10335">
              <w:rPr>
                <w:sz w:val="20"/>
              </w:rPr>
              <w:t>1-5</w:t>
            </w:r>
          </w:p>
        </w:tc>
      </w:tr>
      <w:tr w:rsidR="00654FE2" w:rsidRPr="00C10335" w:rsidTr="001C7A9F">
        <w:trPr>
          <w:trHeight w:val="842"/>
        </w:trPr>
        <w:tc>
          <w:tcPr>
            <w:tcW w:w="5549" w:type="dxa"/>
          </w:tcPr>
          <w:p w:rsidR="00654FE2" w:rsidRPr="00C10335" w:rsidRDefault="00C61B92">
            <w:pPr>
              <w:pStyle w:val="TableParagraph"/>
              <w:spacing w:before="44"/>
              <w:ind w:left="107" w:right="37"/>
              <w:rPr>
                <w:sz w:val="20"/>
              </w:rPr>
            </w:pPr>
            <w:r w:rsidRPr="00C10335">
              <w:rPr>
                <w:sz w:val="20"/>
              </w:rPr>
              <w:t>d) Zwiększenie zasobów organów krajowych lub jednostek zaangażowanych w nadzór nad sprawozdawczością przedsiębiorstw</w:t>
            </w:r>
          </w:p>
        </w:tc>
        <w:tc>
          <w:tcPr>
            <w:tcW w:w="1701" w:type="dxa"/>
          </w:tcPr>
          <w:p w:rsidR="00654FE2" w:rsidRPr="00C10335" w:rsidRDefault="00C61B92">
            <w:pPr>
              <w:pStyle w:val="TableParagraph"/>
              <w:spacing w:before="181"/>
              <w:ind w:left="723" w:right="639"/>
              <w:jc w:val="center"/>
              <w:rPr>
                <w:sz w:val="20"/>
              </w:rPr>
            </w:pPr>
            <w:r w:rsidRPr="00C10335">
              <w:rPr>
                <w:sz w:val="20"/>
              </w:rPr>
              <w:t>1-5</w:t>
            </w:r>
          </w:p>
        </w:tc>
        <w:tc>
          <w:tcPr>
            <w:tcW w:w="1643" w:type="dxa"/>
          </w:tcPr>
          <w:p w:rsidR="00654FE2" w:rsidRPr="00C10335" w:rsidRDefault="00C61B92">
            <w:pPr>
              <w:pStyle w:val="TableParagraph"/>
              <w:spacing w:before="181"/>
              <w:ind w:right="515"/>
              <w:jc w:val="right"/>
              <w:rPr>
                <w:sz w:val="20"/>
              </w:rPr>
            </w:pPr>
            <w:r w:rsidRPr="00C10335">
              <w:rPr>
                <w:sz w:val="20"/>
              </w:rPr>
              <w:t>1-5</w:t>
            </w:r>
          </w:p>
        </w:tc>
      </w:tr>
      <w:tr w:rsidR="00654FE2" w:rsidRPr="00C10335" w:rsidTr="001C7A9F">
        <w:trPr>
          <w:trHeight w:val="1667"/>
        </w:trPr>
        <w:tc>
          <w:tcPr>
            <w:tcW w:w="5549" w:type="dxa"/>
          </w:tcPr>
          <w:p w:rsidR="00654FE2" w:rsidRPr="00C10335" w:rsidRDefault="00C61B92">
            <w:pPr>
              <w:pStyle w:val="TableParagraph"/>
              <w:spacing w:before="42"/>
              <w:ind w:left="107" w:right="46"/>
              <w:jc w:val="both"/>
              <w:rPr>
                <w:sz w:val="20"/>
              </w:rPr>
            </w:pPr>
            <w:r w:rsidRPr="00C10335">
              <w:rPr>
                <w:sz w:val="20"/>
              </w:rPr>
              <w:t>e) Zwiększenie uprawnień właściwych organów krajowych w zakresie egzekwowania wymogów dotyczących sprawozdawczości przedsiębiorstw, takich jak uprawnienia kryminalistyczne, uprawnienia do uzyskiwania wszelkich niezbędnych informacji od banków, organów podatkowych lub wszelkich innych organów w kraju, uprawnienia do żądania informacji i działań naprawczych itp.</w:t>
            </w:r>
          </w:p>
        </w:tc>
        <w:tc>
          <w:tcPr>
            <w:tcW w:w="1701" w:type="dxa"/>
          </w:tcPr>
          <w:p w:rsidR="00654FE2" w:rsidRPr="00C10335" w:rsidRDefault="00654FE2">
            <w:pPr>
              <w:pStyle w:val="TableParagraph"/>
              <w:rPr>
                <w:b/>
                <w:sz w:val="20"/>
              </w:rPr>
            </w:pPr>
          </w:p>
          <w:p w:rsidR="00654FE2" w:rsidRPr="00C10335" w:rsidRDefault="00654FE2">
            <w:pPr>
              <w:pStyle w:val="TableParagraph"/>
              <w:spacing w:before="7"/>
              <w:rPr>
                <w:b/>
                <w:sz w:val="20"/>
              </w:rPr>
            </w:pPr>
          </w:p>
          <w:p w:rsidR="00654FE2" w:rsidRPr="00C10335" w:rsidRDefault="00C61B92">
            <w:pPr>
              <w:pStyle w:val="TableParagraph"/>
              <w:ind w:left="723" w:right="639"/>
              <w:jc w:val="center"/>
              <w:rPr>
                <w:sz w:val="20"/>
              </w:rPr>
            </w:pPr>
            <w:r w:rsidRPr="00C10335">
              <w:rPr>
                <w:sz w:val="20"/>
              </w:rPr>
              <w:t>1-5</w:t>
            </w:r>
          </w:p>
        </w:tc>
        <w:tc>
          <w:tcPr>
            <w:tcW w:w="1643" w:type="dxa"/>
          </w:tcPr>
          <w:p w:rsidR="00654FE2" w:rsidRPr="00C10335" w:rsidRDefault="00654FE2">
            <w:pPr>
              <w:pStyle w:val="TableParagraph"/>
              <w:rPr>
                <w:b/>
                <w:sz w:val="20"/>
              </w:rPr>
            </w:pPr>
          </w:p>
          <w:p w:rsidR="00654FE2" w:rsidRPr="00C10335" w:rsidRDefault="00654FE2">
            <w:pPr>
              <w:pStyle w:val="TableParagraph"/>
              <w:spacing w:before="7"/>
              <w:rPr>
                <w:b/>
                <w:sz w:val="20"/>
              </w:rPr>
            </w:pPr>
          </w:p>
          <w:p w:rsidR="00654FE2" w:rsidRPr="00C10335" w:rsidRDefault="00C61B92">
            <w:pPr>
              <w:pStyle w:val="TableParagraph"/>
              <w:ind w:right="515"/>
              <w:jc w:val="right"/>
              <w:rPr>
                <w:sz w:val="20"/>
              </w:rPr>
            </w:pPr>
            <w:r w:rsidRPr="00C10335">
              <w:rPr>
                <w:sz w:val="20"/>
              </w:rPr>
              <w:t>1-5</w:t>
            </w:r>
          </w:p>
        </w:tc>
      </w:tr>
      <w:tr w:rsidR="00654FE2" w:rsidRPr="00C10335" w:rsidTr="001C7A9F">
        <w:trPr>
          <w:trHeight w:val="842"/>
        </w:trPr>
        <w:tc>
          <w:tcPr>
            <w:tcW w:w="5549" w:type="dxa"/>
          </w:tcPr>
          <w:p w:rsidR="00654FE2" w:rsidRPr="00C10335" w:rsidRDefault="00C61B92" w:rsidP="005F1A73">
            <w:pPr>
              <w:pStyle w:val="TableParagraph"/>
              <w:tabs>
                <w:tab w:val="left" w:pos="489"/>
                <w:tab w:val="left" w:pos="1520"/>
                <w:tab w:val="left" w:pos="2873"/>
                <w:tab w:val="left" w:pos="3439"/>
                <w:tab w:val="left" w:pos="4871"/>
              </w:tabs>
              <w:spacing w:before="44"/>
              <w:ind w:left="107" w:right="49"/>
              <w:rPr>
                <w:sz w:val="20"/>
              </w:rPr>
            </w:pPr>
            <w:r w:rsidRPr="00C10335">
              <w:rPr>
                <w:sz w:val="20"/>
              </w:rPr>
              <w:t>f) Poprawa współpracy i koordynacji między organami krajowymi różnych państw członkowskich</w:t>
            </w:r>
          </w:p>
        </w:tc>
        <w:tc>
          <w:tcPr>
            <w:tcW w:w="1701" w:type="dxa"/>
          </w:tcPr>
          <w:p w:rsidR="00654FE2" w:rsidRPr="00C10335" w:rsidRDefault="00C61B92">
            <w:pPr>
              <w:pStyle w:val="TableParagraph"/>
              <w:spacing w:before="181"/>
              <w:ind w:left="723" w:right="639"/>
              <w:jc w:val="center"/>
              <w:rPr>
                <w:sz w:val="20"/>
              </w:rPr>
            </w:pPr>
            <w:r w:rsidRPr="00C10335">
              <w:rPr>
                <w:sz w:val="20"/>
              </w:rPr>
              <w:t>1-5</w:t>
            </w:r>
          </w:p>
        </w:tc>
        <w:tc>
          <w:tcPr>
            <w:tcW w:w="1643" w:type="dxa"/>
          </w:tcPr>
          <w:p w:rsidR="00654FE2" w:rsidRPr="00C10335" w:rsidRDefault="00C61B92">
            <w:pPr>
              <w:pStyle w:val="TableParagraph"/>
              <w:spacing w:before="181"/>
              <w:ind w:right="515"/>
              <w:jc w:val="right"/>
              <w:rPr>
                <w:sz w:val="20"/>
              </w:rPr>
            </w:pPr>
            <w:r w:rsidRPr="00C10335">
              <w:rPr>
                <w:sz w:val="20"/>
              </w:rPr>
              <w:t>1-5</w:t>
            </w:r>
          </w:p>
        </w:tc>
      </w:tr>
      <w:tr w:rsidR="00654FE2" w:rsidRPr="00C10335" w:rsidTr="001C7A9F">
        <w:trPr>
          <w:trHeight w:val="842"/>
        </w:trPr>
        <w:tc>
          <w:tcPr>
            <w:tcW w:w="5549" w:type="dxa"/>
          </w:tcPr>
          <w:p w:rsidR="00654FE2" w:rsidRPr="00C10335" w:rsidRDefault="00C61B92">
            <w:pPr>
              <w:pStyle w:val="TableParagraph"/>
              <w:spacing w:before="44"/>
              <w:ind w:left="107" w:right="37"/>
              <w:rPr>
                <w:sz w:val="20"/>
              </w:rPr>
            </w:pPr>
            <w:r w:rsidRPr="00C10335">
              <w:rPr>
                <w:sz w:val="20"/>
              </w:rPr>
              <w:t>g) Zwiększenie przejrzystości w zakresie prowadzenia i wyników działań związanych z egzekwowaniem przepisów przez organy krajowe</w:t>
            </w:r>
          </w:p>
        </w:tc>
        <w:tc>
          <w:tcPr>
            <w:tcW w:w="1701" w:type="dxa"/>
          </w:tcPr>
          <w:p w:rsidR="00654FE2" w:rsidRPr="00C10335" w:rsidRDefault="00C61B92">
            <w:pPr>
              <w:pStyle w:val="TableParagraph"/>
              <w:spacing w:before="181"/>
              <w:ind w:left="723" w:right="639"/>
              <w:jc w:val="center"/>
              <w:rPr>
                <w:sz w:val="20"/>
              </w:rPr>
            </w:pPr>
            <w:r w:rsidRPr="00C10335">
              <w:rPr>
                <w:sz w:val="20"/>
              </w:rPr>
              <w:t>1-5</w:t>
            </w:r>
          </w:p>
        </w:tc>
        <w:tc>
          <w:tcPr>
            <w:tcW w:w="1643" w:type="dxa"/>
          </w:tcPr>
          <w:p w:rsidR="00654FE2" w:rsidRPr="00C10335" w:rsidRDefault="00C61B92">
            <w:pPr>
              <w:pStyle w:val="TableParagraph"/>
              <w:spacing w:before="181"/>
              <w:ind w:right="515"/>
              <w:jc w:val="right"/>
              <w:rPr>
                <w:sz w:val="20"/>
              </w:rPr>
            </w:pPr>
            <w:r w:rsidRPr="00C10335">
              <w:rPr>
                <w:sz w:val="20"/>
              </w:rPr>
              <w:t>1-5</w:t>
            </w:r>
          </w:p>
        </w:tc>
      </w:tr>
      <w:tr w:rsidR="00654FE2" w:rsidRPr="00C10335" w:rsidTr="001C7A9F">
        <w:trPr>
          <w:trHeight w:val="597"/>
        </w:trPr>
        <w:tc>
          <w:tcPr>
            <w:tcW w:w="5549" w:type="dxa"/>
          </w:tcPr>
          <w:p w:rsidR="00654FE2" w:rsidRPr="00C10335" w:rsidRDefault="00C61B92">
            <w:pPr>
              <w:pStyle w:val="TableParagraph"/>
              <w:spacing w:before="179"/>
              <w:ind w:left="107"/>
              <w:rPr>
                <w:sz w:val="20"/>
              </w:rPr>
            </w:pPr>
            <w:r w:rsidRPr="00C10335">
              <w:rPr>
                <w:sz w:val="20"/>
              </w:rPr>
              <w:t>h) Wzmocnienie roli ESMA w zakresie egzekwowania przepisów dotyczących sprawozdawczości przedsiębiorstw</w:t>
            </w:r>
          </w:p>
        </w:tc>
        <w:tc>
          <w:tcPr>
            <w:tcW w:w="1701" w:type="dxa"/>
          </w:tcPr>
          <w:p w:rsidR="00654FE2" w:rsidRPr="00C10335" w:rsidRDefault="00C61B92">
            <w:pPr>
              <w:pStyle w:val="TableParagraph"/>
              <w:spacing w:before="59"/>
              <w:ind w:left="723" w:right="639"/>
              <w:jc w:val="center"/>
              <w:rPr>
                <w:sz w:val="20"/>
              </w:rPr>
            </w:pPr>
            <w:r w:rsidRPr="00C10335">
              <w:rPr>
                <w:sz w:val="20"/>
              </w:rPr>
              <w:t>1-5</w:t>
            </w:r>
          </w:p>
        </w:tc>
        <w:tc>
          <w:tcPr>
            <w:tcW w:w="1643" w:type="dxa"/>
          </w:tcPr>
          <w:p w:rsidR="00654FE2" w:rsidRPr="00C10335" w:rsidRDefault="00C61B92">
            <w:pPr>
              <w:pStyle w:val="TableParagraph"/>
              <w:spacing w:before="59"/>
              <w:ind w:right="515"/>
              <w:jc w:val="right"/>
              <w:rPr>
                <w:sz w:val="20"/>
              </w:rPr>
            </w:pPr>
            <w:r w:rsidRPr="00C10335">
              <w:rPr>
                <w:sz w:val="20"/>
              </w:rPr>
              <w:t>1-5</w:t>
            </w:r>
          </w:p>
        </w:tc>
      </w:tr>
    </w:tbl>
    <w:p w:rsidR="00654FE2" w:rsidRPr="00C10335" w:rsidRDefault="00654FE2">
      <w:pPr>
        <w:jc w:val="right"/>
        <w:sectPr w:rsidR="00654FE2" w:rsidRPr="00C10335">
          <w:pgSz w:w="11910" w:h="16840"/>
          <w:pgMar w:top="940" w:right="660" w:bottom="1240" w:left="1260" w:header="0" w:footer="987" w:gutter="0"/>
          <w:cols w:space="720"/>
        </w:sectPr>
      </w:pPr>
    </w:p>
    <w:p w:rsidR="00654FE2" w:rsidRPr="00C10335" w:rsidRDefault="00654FE2">
      <w:pPr>
        <w:pStyle w:val="Tekstpodstawowy"/>
        <w:spacing w:before="11"/>
        <w:rPr>
          <w:b/>
          <w:sz w:val="18"/>
        </w:rPr>
      </w:pPr>
    </w:p>
    <w:p w:rsidR="00654FE2" w:rsidRPr="00C10335" w:rsidRDefault="00C61B92">
      <w:pPr>
        <w:spacing w:before="90"/>
        <w:ind w:left="326" w:right="1038"/>
        <w:jc w:val="both"/>
        <w:rPr>
          <w:b/>
        </w:rPr>
      </w:pPr>
      <w:r w:rsidRPr="00C10335">
        <w:rPr>
          <w:b/>
        </w:rPr>
        <w:t>Pytanie 19.1 Czy ustalili Państwo inne działania, które skutecznie i efektywnie podniosłyby jakość i wiarygodność nadzoru nad sprawozdawczością spółek giełdowych?</w:t>
      </w:r>
    </w:p>
    <w:p w:rsidR="00654FE2" w:rsidRPr="00C10335" w:rsidRDefault="00654FE2">
      <w:pPr>
        <w:pStyle w:val="Tekstpodstawowy"/>
        <w:spacing w:before="5"/>
        <w:rPr>
          <w:b/>
          <w:sz w:val="18"/>
        </w:rPr>
      </w:pPr>
    </w:p>
    <w:p w:rsidR="00654FE2" w:rsidRPr="00C10335" w:rsidRDefault="00C61B92">
      <w:pPr>
        <w:pStyle w:val="Akapitzlist"/>
        <w:numPr>
          <w:ilvl w:val="1"/>
          <w:numId w:val="2"/>
        </w:numPr>
        <w:tabs>
          <w:tab w:val="left" w:pos="1093"/>
        </w:tabs>
        <w:spacing w:line="293" w:lineRule="exact"/>
      </w:pPr>
      <w:r w:rsidRPr="00C10335">
        <w:t>Tak</w:t>
      </w:r>
    </w:p>
    <w:p w:rsidR="00654FE2" w:rsidRPr="00C10335" w:rsidRDefault="00C61B92">
      <w:pPr>
        <w:pStyle w:val="Akapitzlist"/>
        <w:numPr>
          <w:ilvl w:val="1"/>
          <w:numId w:val="2"/>
        </w:numPr>
        <w:tabs>
          <w:tab w:val="left" w:pos="1093"/>
        </w:tabs>
        <w:spacing w:line="293" w:lineRule="exact"/>
      </w:pPr>
      <w:r w:rsidRPr="00C10335">
        <w:t>Nie</w:t>
      </w:r>
    </w:p>
    <w:p w:rsidR="00654FE2" w:rsidRPr="00C10335" w:rsidRDefault="00654FE2">
      <w:pPr>
        <w:pStyle w:val="Tekstpodstawowy"/>
      </w:pPr>
    </w:p>
    <w:p w:rsidR="00654FE2" w:rsidRPr="00C10335" w:rsidRDefault="00C61B92">
      <w:pPr>
        <w:pStyle w:val="Nagwek1"/>
        <w:spacing w:before="198"/>
        <w:ind w:right="1044"/>
        <w:rPr>
          <w:sz w:val="22"/>
        </w:rPr>
      </w:pPr>
      <w:r w:rsidRPr="00C10335">
        <w:rPr>
          <w:sz w:val="22"/>
        </w:rPr>
        <w:t>Pytanie 19.1.1 Jeśli odpowiedzieli Państwo „tak” na pytanie 19.1, proszę wyjaśnić, jakie działania mają Państwo na myśli.</w:t>
      </w:r>
    </w:p>
    <w:p w:rsidR="00654FE2" w:rsidRPr="00C10335" w:rsidRDefault="00654FE2">
      <w:pPr>
        <w:pStyle w:val="Tekstpodstawowy"/>
        <w:spacing w:before="7"/>
        <w:rPr>
          <w:b/>
          <w:sz w:val="22"/>
        </w:rPr>
      </w:pPr>
    </w:p>
    <w:p w:rsidR="00654FE2" w:rsidRPr="00C10335" w:rsidRDefault="00C61B92">
      <w:pPr>
        <w:pStyle w:val="Tekstpodstawowy"/>
        <w:ind w:left="326"/>
        <w:rPr>
          <w:sz w:val="22"/>
        </w:rPr>
      </w:pPr>
      <w:r w:rsidRPr="00C10335">
        <w:rPr>
          <w:sz w:val="22"/>
        </w:rPr>
        <w:t>[pole tekstowe]</w:t>
      </w:r>
    </w:p>
    <w:p w:rsidR="00654FE2" w:rsidRPr="00C10335" w:rsidRDefault="00654FE2">
      <w:pPr>
        <w:pStyle w:val="Tekstpodstawowy"/>
      </w:pPr>
    </w:p>
    <w:p w:rsidR="00654FE2" w:rsidRPr="00C10335" w:rsidRDefault="00654FE2">
      <w:pPr>
        <w:pStyle w:val="Tekstpodstawowy"/>
      </w:pPr>
    </w:p>
    <w:p w:rsidR="00654FE2" w:rsidRPr="00C10335" w:rsidRDefault="00C61B92">
      <w:pPr>
        <w:pStyle w:val="Nagwek1"/>
        <w:spacing w:before="192"/>
        <w:ind w:right="1098"/>
        <w:jc w:val="left"/>
        <w:rPr>
          <w:sz w:val="22"/>
        </w:rPr>
      </w:pPr>
      <w:r w:rsidRPr="00C10335">
        <w:rPr>
          <w:sz w:val="22"/>
        </w:rPr>
        <w:t>19.2 Proszę podać wszelkie szczegóły na poparcie swoich poglądów. Mile widziane są wszelkie dowody, w tym dotyczące spodziewanych korzyści i kosztów takiego działania.</w:t>
      </w:r>
    </w:p>
    <w:p w:rsidR="00654FE2" w:rsidRPr="00C10335" w:rsidRDefault="00654FE2">
      <w:pPr>
        <w:pStyle w:val="Tekstpodstawowy"/>
        <w:spacing w:before="6"/>
        <w:rPr>
          <w:b/>
          <w:sz w:val="22"/>
        </w:rPr>
      </w:pPr>
    </w:p>
    <w:p w:rsidR="00654FE2" w:rsidRPr="00C10335" w:rsidRDefault="00C61B92">
      <w:pPr>
        <w:pStyle w:val="Tekstpodstawowy"/>
        <w:spacing w:before="1"/>
        <w:ind w:left="326"/>
        <w:rPr>
          <w:sz w:val="22"/>
        </w:rPr>
      </w:pPr>
      <w:r w:rsidRPr="00C10335">
        <w:rPr>
          <w:sz w:val="22"/>
        </w:rPr>
        <w:t>[pole tekstowe]</w:t>
      </w:r>
    </w:p>
    <w:sectPr w:rsidR="00654FE2" w:rsidRPr="00C10335">
      <w:pgSz w:w="11910" w:h="16840"/>
      <w:pgMar w:top="1000" w:right="660" w:bottom="1240" w:left="1260" w:header="0" w:footer="98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333" w:rsidRDefault="000D0333">
      <w:r>
        <w:separator/>
      </w:r>
    </w:p>
  </w:endnote>
  <w:endnote w:type="continuationSeparator" w:id="0">
    <w:p w:rsidR="000D0333" w:rsidRDefault="000D0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333" w:rsidRDefault="000D0333">
    <w:pPr>
      <w:pStyle w:val="Tekstpodstawowy"/>
      <w:spacing w:line="14" w:lineRule="auto"/>
      <w:rPr>
        <w:sz w:val="13"/>
      </w:rPr>
    </w:pPr>
    <w:r>
      <w:rPr>
        <w:noProof/>
        <w:lang w:eastAsia="pl-PL"/>
      </w:rPr>
      <mc:AlternateContent>
        <mc:Choice Requires="wps">
          <w:drawing>
            <wp:anchor distT="0" distB="0" distL="114300" distR="114300" simplePos="0" relativeHeight="251657728" behindDoc="1" locked="0" layoutInCell="1" allowOverlap="1" wp14:anchorId="512DD993" wp14:editId="6700BEEE">
              <wp:simplePos x="0" y="0"/>
              <wp:positionH relativeFrom="page">
                <wp:posOffset>3658235</wp:posOffset>
              </wp:positionH>
              <wp:positionV relativeFrom="page">
                <wp:posOffset>9881870</wp:posOffset>
              </wp:positionV>
              <wp:extent cx="189230" cy="1397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0333" w:rsidRDefault="000D0333">
                          <w:pPr>
                            <w:spacing w:before="15"/>
                            <w:ind w:left="60"/>
                            <w:rPr>
                              <w:rFonts w:ascii="Arial"/>
                              <w:sz w:val="16"/>
                            </w:rPr>
                          </w:pPr>
                          <w:r>
                            <w:fldChar w:fldCharType="begin"/>
                          </w:r>
                          <w:r>
                            <w:rPr>
                              <w:rFonts w:ascii="Arial"/>
                              <w:sz w:val="16"/>
                            </w:rPr>
                            <w:instrText xml:space="preserve"> PAGE </w:instrText>
                          </w:r>
                          <w:r>
                            <w:fldChar w:fldCharType="separate"/>
                          </w:r>
                          <w:r w:rsidR="007B2060">
                            <w:rPr>
                              <w:rFonts w:ascii="Arial"/>
                              <w:noProof/>
                              <w:sz w:val="16"/>
                            </w:rP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2DD993" id="_x0000_t202" coordsize="21600,21600" o:spt="202" path="m,l,21600r21600,l21600,xe">
              <v:stroke joinstyle="miter"/>
              <v:path gradientshapeok="t" o:connecttype="rect"/>
            </v:shapetype>
            <v:shape id="Text Box 1" o:spid="_x0000_s1030" type="#_x0000_t202" style="position:absolute;margin-left:288.05pt;margin-top:778.1pt;width:14.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" filled="f" stroked="f">
              <v:textbox inset="0,0,0,0">
                <w:txbxContent>
                  <w:p w:rsidR="000D0333" w:rsidRDefault="000D0333">
                    <w:pPr>
                      <w:spacing w:before="15"/>
                      <w:ind w:left="60"/>
                      <w:rPr>
                        <w:rFonts w:ascii="Arial"/>
                        <w:sz w:val="16"/>
                      </w:rPr>
                    </w:pPr>
                    <w:r>
                      <w:fldChar w:fldCharType="begin"/>
                    </w:r>
                    <w:r>
                      <w:rPr>
                        <w:rFonts w:ascii="Arial"/>
                        <w:sz w:val="16"/>
                      </w:rPr>
                      <w:instrText xml:space="preserve"> PAGE </w:instrText>
                    </w:r>
                    <w:r>
                      <w:fldChar w:fldCharType="separate"/>
                    </w:r>
                    <w:r w:rsidR="007B2060">
                      <w:rPr>
                        <w:rFonts w:ascii="Arial"/>
                        <w:noProof/>
                        <w:sz w:val="16"/>
                      </w:rPr>
                      <w:t>24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333" w:rsidRDefault="000D0333">
      <w:r>
        <w:separator/>
      </w:r>
    </w:p>
  </w:footnote>
  <w:footnote w:type="continuationSeparator" w:id="0">
    <w:p w:rsidR="000D0333" w:rsidRDefault="000D03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A40021"/>
    <w:multiLevelType w:val="hybridMultilevel"/>
    <w:tmpl w:val="2A6AB31C"/>
    <w:lvl w:ilvl="0" w:tplc="D434874A">
      <w:numFmt w:val="bullet"/>
      <w:lvlText w:val=""/>
      <w:lvlJc w:val="left"/>
      <w:pPr>
        <w:ind w:left="610" w:hanging="284"/>
      </w:pPr>
      <w:rPr>
        <w:rFonts w:ascii="Symbol" w:eastAsia="Symbol" w:hAnsi="Symbol" w:cs="Symbol" w:hint="default"/>
        <w:w w:val="100"/>
        <w:sz w:val="24"/>
        <w:szCs w:val="24"/>
        <w:lang w:val="en-US" w:eastAsia="en-US" w:bidi="ar-SA"/>
      </w:rPr>
    </w:lvl>
    <w:lvl w:ilvl="1" w:tplc="BDFAAF90">
      <w:numFmt w:val="bullet"/>
      <w:lvlText w:val=""/>
      <w:lvlJc w:val="left"/>
      <w:pPr>
        <w:ind w:left="1092" w:hanging="284"/>
      </w:pPr>
      <w:rPr>
        <w:rFonts w:ascii="Symbol" w:eastAsia="Symbol" w:hAnsi="Symbol" w:cs="Symbol" w:hint="default"/>
        <w:w w:val="100"/>
        <w:sz w:val="24"/>
        <w:szCs w:val="24"/>
        <w:lang w:val="en-US" w:eastAsia="en-US" w:bidi="ar-SA"/>
      </w:rPr>
    </w:lvl>
    <w:lvl w:ilvl="2" w:tplc="C52A5BE6">
      <w:numFmt w:val="bullet"/>
      <w:lvlText w:val="•"/>
      <w:lvlJc w:val="left"/>
      <w:pPr>
        <w:ind w:left="2087" w:hanging="284"/>
      </w:pPr>
      <w:rPr>
        <w:rFonts w:hint="default"/>
        <w:lang w:val="en-US" w:eastAsia="en-US" w:bidi="ar-SA"/>
      </w:rPr>
    </w:lvl>
    <w:lvl w:ilvl="3" w:tplc="12407588">
      <w:numFmt w:val="bullet"/>
      <w:lvlText w:val="•"/>
      <w:lvlJc w:val="left"/>
      <w:pPr>
        <w:ind w:left="3074" w:hanging="284"/>
      </w:pPr>
      <w:rPr>
        <w:rFonts w:hint="default"/>
        <w:lang w:val="en-US" w:eastAsia="en-US" w:bidi="ar-SA"/>
      </w:rPr>
    </w:lvl>
    <w:lvl w:ilvl="4" w:tplc="696232DE">
      <w:numFmt w:val="bullet"/>
      <w:lvlText w:val="•"/>
      <w:lvlJc w:val="left"/>
      <w:pPr>
        <w:ind w:left="4062" w:hanging="284"/>
      </w:pPr>
      <w:rPr>
        <w:rFonts w:hint="default"/>
        <w:lang w:val="en-US" w:eastAsia="en-US" w:bidi="ar-SA"/>
      </w:rPr>
    </w:lvl>
    <w:lvl w:ilvl="5" w:tplc="F7A889FC">
      <w:numFmt w:val="bullet"/>
      <w:lvlText w:val="•"/>
      <w:lvlJc w:val="left"/>
      <w:pPr>
        <w:ind w:left="5049" w:hanging="284"/>
      </w:pPr>
      <w:rPr>
        <w:rFonts w:hint="default"/>
        <w:lang w:val="en-US" w:eastAsia="en-US" w:bidi="ar-SA"/>
      </w:rPr>
    </w:lvl>
    <w:lvl w:ilvl="6" w:tplc="E8CA1404">
      <w:numFmt w:val="bullet"/>
      <w:lvlText w:val="•"/>
      <w:lvlJc w:val="left"/>
      <w:pPr>
        <w:ind w:left="6036" w:hanging="284"/>
      </w:pPr>
      <w:rPr>
        <w:rFonts w:hint="default"/>
        <w:lang w:val="en-US" w:eastAsia="en-US" w:bidi="ar-SA"/>
      </w:rPr>
    </w:lvl>
    <w:lvl w:ilvl="7" w:tplc="62C23A86">
      <w:numFmt w:val="bullet"/>
      <w:lvlText w:val="•"/>
      <w:lvlJc w:val="left"/>
      <w:pPr>
        <w:ind w:left="7024" w:hanging="284"/>
      </w:pPr>
      <w:rPr>
        <w:rFonts w:hint="default"/>
        <w:lang w:val="en-US" w:eastAsia="en-US" w:bidi="ar-SA"/>
      </w:rPr>
    </w:lvl>
    <w:lvl w:ilvl="8" w:tplc="82AC7844">
      <w:numFmt w:val="bullet"/>
      <w:lvlText w:val="•"/>
      <w:lvlJc w:val="left"/>
      <w:pPr>
        <w:ind w:left="8011" w:hanging="284"/>
      </w:pPr>
      <w:rPr>
        <w:rFonts w:hint="default"/>
        <w:lang w:val="en-US" w:eastAsia="en-US" w:bidi="ar-SA"/>
      </w:rPr>
    </w:lvl>
  </w:abstractNum>
  <w:abstractNum w:abstractNumId="1" w15:restartNumberingAfterBreak="0">
    <w:nsid w:val="649D29CB"/>
    <w:multiLevelType w:val="hybridMultilevel"/>
    <w:tmpl w:val="359C2DEA"/>
    <w:lvl w:ilvl="0" w:tplc="DD4685A8">
      <w:start w:val="1"/>
      <w:numFmt w:val="decimal"/>
      <w:lvlText w:val="%1."/>
      <w:lvlJc w:val="left"/>
      <w:pPr>
        <w:ind w:left="809" w:hanging="483"/>
        <w:jc w:val="left"/>
      </w:pPr>
      <w:rPr>
        <w:rFonts w:ascii="Times New Roman" w:eastAsia="Times New Roman" w:hAnsi="Times New Roman" w:cs="Times New Roman" w:hint="default"/>
        <w:b/>
        <w:bCs/>
        <w:spacing w:val="-13"/>
        <w:w w:val="99"/>
        <w:sz w:val="24"/>
        <w:szCs w:val="24"/>
        <w:lang w:val="en-US" w:eastAsia="en-US" w:bidi="ar-SA"/>
      </w:rPr>
    </w:lvl>
    <w:lvl w:ilvl="1" w:tplc="110447AC">
      <w:numFmt w:val="bullet"/>
      <w:lvlText w:val=""/>
      <w:lvlJc w:val="left"/>
      <w:pPr>
        <w:ind w:left="1092" w:hanging="284"/>
      </w:pPr>
      <w:rPr>
        <w:rFonts w:ascii="Symbol" w:eastAsia="Symbol" w:hAnsi="Symbol" w:cs="Symbol" w:hint="default"/>
        <w:w w:val="100"/>
        <w:sz w:val="24"/>
        <w:szCs w:val="24"/>
        <w:lang w:val="en-US" w:eastAsia="en-US" w:bidi="ar-SA"/>
      </w:rPr>
    </w:lvl>
    <w:lvl w:ilvl="2" w:tplc="F2E6232A">
      <w:numFmt w:val="bullet"/>
      <w:lvlText w:val="•"/>
      <w:lvlJc w:val="left"/>
      <w:pPr>
        <w:ind w:left="2087" w:hanging="284"/>
      </w:pPr>
      <w:rPr>
        <w:rFonts w:hint="default"/>
        <w:lang w:val="en-US" w:eastAsia="en-US" w:bidi="ar-SA"/>
      </w:rPr>
    </w:lvl>
    <w:lvl w:ilvl="3" w:tplc="4FE09620">
      <w:numFmt w:val="bullet"/>
      <w:lvlText w:val="•"/>
      <w:lvlJc w:val="left"/>
      <w:pPr>
        <w:ind w:left="3074" w:hanging="284"/>
      </w:pPr>
      <w:rPr>
        <w:rFonts w:hint="default"/>
        <w:lang w:val="en-US" w:eastAsia="en-US" w:bidi="ar-SA"/>
      </w:rPr>
    </w:lvl>
    <w:lvl w:ilvl="4" w:tplc="DF3A4D4A">
      <w:numFmt w:val="bullet"/>
      <w:lvlText w:val="•"/>
      <w:lvlJc w:val="left"/>
      <w:pPr>
        <w:ind w:left="4062" w:hanging="284"/>
      </w:pPr>
      <w:rPr>
        <w:rFonts w:hint="default"/>
        <w:lang w:val="en-US" w:eastAsia="en-US" w:bidi="ar-SA"/>
      </w:rPr>
    </w:lvl>
    <w:lvl w:ilvl="5" w:tplc="97CA9EFA">
      <w:numFmt w:val="bullet"/>
      <w:lvlText w:val="•"/>
      <w:lvlJc w:val="left"/>
      <w:pPr>
        <w:ind w:left="5049" w:hanging="284"/>
      </w:pPr>
      <w:rPr>
        <w:rFonts w:hint="default"/>
        <w:lang w:val="en-US" w:eastAsia="en-US" w:bidi="ar-SA"/>
      </w:rPr>
    </w:lvl>
    <w:lvl w:ilvl="6" w:tplc="662AD0EC">
      <w:numFmt w:val="bullet"/>
      <w:lvlText w:val="•"/>
      <w:lvlJc w:val="left"/>
      <w:pPr>
        <w:ind w:left="6036" w:hanging="284"/>
      </w:pPr>
      <w:rPr>
        <w:rFonts w:hint="default"/>
        <w:lang w:val="en-US" w:eastAsia="en-US" w:bidi="ar-SA"/>
      </w:rPr>
    </w:lvl>
    <w:lvl w:ilvl="7" w:tplc="8FD687FC">
      <w:numFmt w:val="bullet"/>
      <w:lvlText w:val="•"/>
      <w:lvlJc w:val="left"/>
      <w:pPr>
        <w:ind w:left="7024" w:hanging="284"/>
      </w:pPr>
      <w:rPr>
        <w:rFonts w:hint="default"/>
        <w:lang w:val="en-US" w:eastAsia="en-US" w:bidi="ar-SA"/>
      </w:rPr>
    </w:lvl>
    <w:lvl w:ilvl="8" w:tplc="621A0E5E">
      <w:numFmt w:val="bullet"/>
      <w:lvlText w:val="•"/>
      <w:lvlJc w:val="left"/>
      <w:pPr>
        <w:ind w:left="8011" w:hanging="284"/>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FE2"/>
    <w:rsid w:val="000042DD"/>
    <w:rsid w:val="00022704"/>
    <w:rsid w:val="000D0333"/>
    <w:rsid w:val="001C7A9F"/>
    <w:rsid w:val="00354C63"/>
    <w:rsid w:val="00590E3C"/>
    <w:rsid w:val="005D38BD"/>
    <w:rsid w:val="005F1A73"/>
    <w:rsid w:val="00654FE2"/>
    <w:rsid w:val="006645C1"/>
    <w:rsid w:val="00686BE5"/>
    <w:rsid w:val="006F32CF"/>
    <w:rsid w:val="007B2060"/>
    <w:rsid w:val="007B395F"/>
    <w:rsid w:val="00804379"/>
    <w:rsid w:val="009F1595"/>
    <w:rsid w:val="00C10335"/>
    <w:rsid w:val="00C61B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AFFFA772-167C-40F0-B1EF-02D1B8148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uiPriority w:val="1"/>
    <w:qFormat/>
    <w:rPr>
      <w:rFonts w:ascii="Times New Roman" w:eastAsia="Times New Roman" w:hAnsi="Times New Roman" w:cs="Times New Roman"/>
    </w:rPr>
  </w:style>
  <w:style w:type="paragraph" w:styleId="Nagwek1">
    <w:name w:val="heading 1"/>
    <w:basedOn w:val="Normalny"/>
    <w:uiPriority w:val="1"/>
    <w:qFormat/>
    <w:pPr>
      <w:ind w:left="326"/>
      <w:jc w:val="both"/>
      <w:outlineLvl w:val="0"/>
    </w:pPr>
    <w:rPr>
      <w:b/>
      <w:bCs/>
      <w:sz w:val="24"/>
      <w:szCs w:val="24"/>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4"/>
      <w:szCs w:val="24"/>
    </w:rPr>
  </w:style>
  <w:style w:type="paragraph" w:styleId="Akapitzlist">
    <w:name w:val="List Paragraph"/>
    <w:basedOn w:val="Normalny"/>
    <w:uiPriority w:val="1"/>
    <w:qFormat/>
    <w:pPr>
      <w:ind w:left="1092" w:hanging="284"/>
    </w:pPr>
  </w:style>
  <w:style w:type="paragraph" w:customStyle="1" w:styleId="TableParagraph">
    <w:name w:val="Table Paragraph"/>
    <w:basedOn w:val="Normalny"/>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ec.europa.eu/info/business-economy-euro/company-reporting-and-auditing_en" TargetMode="External"/><Relationship Id="rId18" Type="http://schemas.openxmlformats.org/officeDocument/2006/relationships/hyperlink" Target="https://eur-lex.europa.eu/legal-content/EN/TXT/?uri=CELEX:52021SC0081" TargetMode="External"/><Relationship Id="rId26" Type="http://schemas.openxmlformats.org/officeDocument/2006/relationships/hyperlink" Target="https://ec.europa.eu/info/ceaob" TargetMode="External"/><Relationship Id="rId39" Type="http://schemas.openxmlformats.org/officeDocument/2006/relationships/hyperlink" Target="https://www.esma.europa.eu/sites/default/files/library/esma32-63-1101_enforcers_2020_activity_report.pdf" TargetMode="External"/><Relationship Id="rId21" Type="http://schemas.openxmlformats.org/officeDocument/2006/relationships/hyperlink" Target="http://eur-lex.europa.eu/legal-content/EN/TXT/?uri=CELEX:32006L0043" TargetMode="External"/><Relationship Id="rId34" Type="http://schemas.openxmlformats.org/officeDocument/2006/relationships/hyperlink" Target="https://eur-lex.europa.eu/legal-content/EN/TXT/?uri=CELEX:32004L0109" TargetMode="External"/><Relationship Id="rId42" Type="http://schemas.openxmlformats.org/officeDocument/2006/relationships/hyperlink" Target="https://www.esma.europa.eu/sites/default/files/library/esma32-63-1101_enforcers_2020_activity_report.pdf" TargetMode="External"/><Relationship Id="rId47" Type="http://schemas.openxmlformats.org/officeDocument/2006/relationships/hyperlink" Target="https://eur-lex.europa.eu/legal-content/EN/TXT/?uri=CELEX:32014R0537" TargetMode="External"/><Relationship Id="rId50" Type="http://schemas.openxmlformats.org/officeDocument/2006/relationships/hyperlink" Target="https://eur-lex.europa.eu/legal-content/EN/TXT/?uri=CELEX:32004L0109" TargetMode="External"/><Relationship Id="rId55" Type="http://schemas.openxmlformats.org/officeDocument/2006/relationships/hyperlink" Target="https://www.esma.europa.eu/sites/default/files/library/esma32-51-818_letter_to_the_ec_on_next_steps_following_wirecard.pdf" TargetMode="Externa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hyperlink" Target="https://ec.europa.eu/info/consultations/finance-2018-companies-public-reporting_en" TargetMode="External"/><Relationship Id="rId25" Type="http://schemas.openxmlformats.org/officeDocument/2006/relationships/hyperlink" Target="https://ec.europa.eu/info/ceaob" TargetMode="External"/><Relationship Id="rId33" Type="http://schemas.openxmlformats.org/officeDocument/2006/relationships/hyperlink" Target="https://eur-lex.europa.eu/legal-content/EN/TXT/?uri=CELEX:32014R0537" TargetMode="External"/><Relationship Id="rId38" Type="http://schemas.openxmlformats.org/officeDocument/2006/relationships/hyperlink" Target="https://www.esma.europa.eu/sites/default/files/library/esma32-63-1101_enforcers_2020_activity_report.pdf" TargetMode="External"/><Relationship Id="rId46" Type="http://schemas.openxmlformats.org/officeDocument/2006/relationships/hyperlink" Target="https://ec.europa.eu/info/ceaob" TargetMode="External"/><Relationship Id="rId2" Type="http://schemas.openxmlformats.org/officeDocument/2006/relationships/styles" Target="styles.xml"/><Relationship Id="rId16" Type="http://schemas.openxmlformats.org/officeDocument/2006/relationships/hyperlink" Target="https://ec.europa.eu/info/consultations/finance-2018-companies-public-reporting_en" TargetMode="External"/><Relationship Id="rId20" Type="http://schemas.openxmlformats.org/officeDocument/2006/relationships/hyperlink" Target="https://eur-lex.europa.eu/legal-content/EN/TXT/?uri=CELEX:32014R0537" TargetMode="External"/><Relationship Id="rId29" Type="http://schemas.openxmlformats.org/officeDocument/2006/relationships/hyperlink" Target="https://eur-lex.europa.eu/legal-content/EN/TXT/?uri=CELEX:31978L0660" TargetMode="External"/><Relationship Id="rId41" Type="http://schemas.openxmlformats.org/officeDocument/2006/relationships/hyperlink" Target="https://www.esma.europa.eu/sites/default/files/library/esma32-63-1101_enforcers_2020_activity_report.pdf" TargetMode="External"/><Relationship Id="rId54" Type="http://schemas.openxmlformats.org/officeDocument/2006/relationships/hyperlink" Target="https://www.esma.europa.eu/sites/default/files/library/esma32-63-1101_enforcers_2020_activity_report.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isma-corporate-reporting@ec.europa.eu" TargetMode="External"/><Relationship Id="rId24" Type="http://schemas.openxmlformats.org/officeDocument/2006/relationships/hyperlink" Target="https://www.esma.europa.eu/" TargetMode="External"/><Relationship Id="rId32" Type="http://schemas.openxmlformats.org/officeDocument/2006/relationships/hyperlink" Target="https://eur-lex.europa.eu/legal-content/EN/TXT/?uri=CELEX:32006L0043" TargetMode="External"/><Relationship Id="rId37" Type="http://schemas.openxmlformats.org/officeDocument/2006/relationships/hyperlink" Target="https://eur-lex.europa.eu/legal-content/EN/TXT/?uri=CELEX:32010R1095" TargetMode="External"/><Relationship Id="rId40" Type="http://schemas.openxmlformats.org/officeDocument/2006/relationships/hyperlink" Target="https://eur-lex.europa.eu/legal-content/EN/TXT/?uri=CELEX:52021DC0029" TargetMode="External"/><Relationship Id="rId45" Type="http://schemas.openxmlformats.org/officeDocument/2006/relationships/hyperlink" Target="https://www.esma.europa.eu/sites/default/files/library/esma32-63-1101_enforcers_2020_activity_report.pdf" TargetMode="External"/><Relationship Id="rId53" Type="http://schemas.openxmlformats.org/officeDocument/2006/relationships/hyperlink" Target="https://www.esma.europa.eu/sites/default/files/library/esma32-63-1101_enforcers_2020_activity_report.pdf" TargetMode="External"/><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c.europa.eu/info/business-economy-euro/growth-and-investment/capital-markets-union_en" TargetMode="External"/><Relationship Id="rId23" Type="http://schemas.openxmlformats.org/officeDocument/2006/relationships/hyperlink" Target="https://www.esma.europa.eu/" TargetMode="External"/><Relationship Id="rId28" Type="http://schemas.openxmlformats.org/officeDocument/2006/relationships/hyperlink" Target="https://ec.europa.eu/info/business-economy-euro/company-reporting-and-auditing/auditing-companies-financial-statements_en" TargetMode="External"/><Relationship Id="rId36" Type="http://schemas.openxmlformats.org/officeDocument/2006/relationships/hyperlink" Target="https://eur-lex.europa.eu/legal-content/EN/TXT/?uri=CELEX:32010R1095" TargetMode="External"/><Relationship Id="rId49" Type="http://schemas.openxmlformats.org/officeDocument/2006/relationships/hyperlink" Target="https://eur-lex.europa.eu/legal-content/EN/TXT/?uri=CELEX:52021DC0029" TargetMode="External"/><Relationship Id="rId57" Type="http://schemas.openxmlformats.org/officeDocument/2006/relationships/fontTable" Target="fontTable.xml"/><Relationship Id="rId10" Type="http://schemas.openxmlformats.org/officeDocument/2006/relationships/hyperlink" Target="https://ec.europa.eu/info/publications/finance-consultations-2021-corporate-reporting_en" TargetMode="External"/><Relationship Id="rId19" Type="http://schemas.openxmlformats.org/officeDocument/2006/relationships/hyperlink" Target="https://eur-lex.europa.eu/legal-content/EN/TXT/?uri=CELEX:52021SC0081" TargetMode="External"/><Relationship Id="rId31" Type="http://schemas.openxmlformats.org/officeDocument/2006/relationships/hyperlink" Target="https://eur-lex.europa.eu/legal-content/EN/TXT/?uri=CELEX:32006L0043" TargetMode="External"/><Relationship Id="rId44" Type="http://schemas.openxmlformats.org/officeDocument/2006/relationships/hyperlink" Target="https://www.esma.europa.eu/sites/default/files/library/esma32-63-1101_enforcers_2020_activity_report.pdf" TargetMode="External"/><Relationship Id="rId52" Type="http://schemas.openxmlformats.org/officeDocument/2006/relationships/hyperlink" Target="https://ec.europa.eu/info/publications/finance-consultations-2021-esas-review_en" TargetMode="External"/><Relationship Id="rId4" Type="http://schemas.openxmlformats.org/officeDocument/2006/relationships/webSettings" Target="webSettings.xml"/><Relationship Id="rId9" Type="http://schemas.openxmlformats.org/officeDocument/2006/relationships/hyperlink" Target="https://ec.europa.eu/info/publications/finance-consultations-2021-corporate-reporting_en" TargetMode="External"/><Relationship Id="rId14" Type="http://schemas.openxmlformats.org/officeDocument/2006/relationships/hyperlink" Target="https://ec.europa.eu/info/business-economy-euro/company-reporting-and-auditing_en" TargetMode="External"/><Relationship Id="rId22" Type="http://schemas.openxmlformats.org/officeDocument/2006/relationships/hyperlink" Target="https://eur-lex.europa.eu/legal-content/EN/TXT/?uri=CELEX:32013L0034" TargetMode="External"/><Relationship Id="rId27" Type="http://schemas.openxmlformats.org/officeDocument/2006/relationships/hyperlink" Target="https://ec.europa.eu/info/business-economy-euro/company-reporting-and-auditing/auditing-companies-financial-statements_en" TargetMode="External"/><Relationship Id="rId30" Type="http://schemas.openxmlformats.org/officeDocument/2006/relationships/hyperlink" Target="https://eur-lex.europa.eu/legal-content/EN/TXT/?uri=CELEX:32013L0034" TargetMode="External"/><Relationship Id="rId35" Type="http://schemas.openxmlformats.org/officeDocument/2006/relationships/hyperlink" Target="https://eur-lex.europa.eu/legal-content/EN/TXT/?uri=CELEX:32004L0109" TargetMode="External"/><Relationship Id="rId43" Type="http://schemas.openxmlformats.org/officeDocument/2006/relationships/hyperlink" Target="https://ec.europa.eu/info/law/better-regulation/have-your-say/initiatives/12548-Sustainable-corporate-governance_en" TargetMode="External"/><Relationship Id="rId48" Type="http://schemas.openxmlformats.org/officeDocument/2006/relationships/hyperlink" Target="https://eur-lex.europa.eu/legal-content/EN/TXT/?uri=CELEX:52021DC0029" TargetMode="External"/><Relationship Id="rId56" Type="http://schemas.openxmlformats.org/officeDocument/2006/relationships/hyperlink" Target="https://www.esma.europa.eu/sites/default/files/library/esma32-51-818_letter_to_the_ec_on_next_steps_following_wirecard.pdf" TargetMode="External"/><Relationship Id="rId8" Type="http://schemas.openxmlformats.org/officeDocument/2006/relationships/hyperlink" Target="https://ec.europa.eu/info/business-economy-euro_en" TargetMode="External"/><Relationship Id="rId51" Type="http://schemas.openxmlformats.org/officeDocument/2006/relationships/hyperlink" Target="https://ec.europa.eu/info/publications/finance-consultations-2021-esas-review_en"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24</Pages>
  <Words>6156</Words>
  <Characters>36942</Characters>
  <Application>Microsoft Office Word</Application>
  <DocSecurity>0</DocSecurity>
  <Lines>307</Lines>
  <Paragraphs>86</Paragraphs>
  <ScaleCrop>false</ScaleCrop>
  <HeadingPairs>
    <vt:vector size="2" baseType="variant">
      <vt:variant>
        <vt:lpstr>Tytuł</vt:lpstr>
      </vt:variant>
      <vt:variant>
        <vt:i4>1</vt:i4>
      </vt:variant>
    </vt:vector>
  </HeadingPairs>
  <TitlesOfParts>
    <vt:vector size="1" baseType="lpstr">
      <vt:lpstr>Consultation document - Public consultation on the strengthening of the quality of corporate reporting and its enforcement</vt:lpstr>
    </vt:vector>
  </TitlesOfParts>
  <Company/>
  <LinksUpToDate>false</LinksUpToDate>
  <CharactersWithSpaces>43012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Consultation document - Public consultation on the strengthening of the quality of corporate reporting and its enforcement</dc:title>
  <dc:subject>Consultation document - Public consultation on the strengthening of the quality of corporate reporting and its enforcement</dc:subject>
  <dc:creator>European Commission</dc:creator>
  <cp:lastModifiedBy>Joanna Płaczek</cp:lastModifiedBy>
  <cp:revision>7</cp:revision>
  <dcterms:created xsi:type="dcterms:W3CDTF">2021-12-20T15:34:00Z</dcterms:created>
  <dcterms:modified xsi:type="dcterms:W3CDTF">2021-12-22T13:12:00Z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2021-11-11T00:00:00Z</vt:filetime>
  </property>
  <property fmtid="{D5CDD505-2E9C-101B-9397-08002B2CF9AE}" pid="3" name="Creator">
    <vt:lpwstr>PDF CoDe 5.2109.568.0 (c) 2002-2021 European Commission</vt:lpwstr>
  </property>
  <property fmtid="{D5CDD505-2E9C-101B-9397-08002B2CF9AE}" pid="4" name="LastSaved">
    <vt:filetime>2021-12-15T00:00:00Z</vt:filetime>
  </property>
</Properties>
</file>