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C61CD" w14:textId="04C9CA10" w:rsidR="0084144D" w:rsidRPr="0049448F" w:rsidRDefault="0084144D" w:rsidP="0084144D">
      <w:pPr>
        <w:spacing w:after="120" w:line="240" w:lineRule="auto"/>
        <w:jc w:val="both"/>
        <w:rPr>
          <w:rFonts w:ascii="Times New Roman" w:hAnsi="Times New Roman" w:cs="Times New Roman"/>
          <w:b/>
          <w:bCs/>
        </w:rPr>
      </w:pPr>
      <w:r w:rsidRPr="0049448F">
        <w:rPr>
          <w:rFonts w:ascii="Times New Roman" w:hAnsi="Times New Roman" w:cs="Times New Roman"/>
          <w:b/>
          <w:bCs/>
        </w:rPr>
        <w:t xml:space="preserve">Przykład sprawozdania biegłego rewidenta z atestacji </w:t>
      </w:r>
      <w:r w:rsidR="00D766D1" w:rsidRPr="0049448F">
        <w:rPr>
          <w:rFonts w:ascii="Times New Roman" w:hAnsi="Times New Roman" w:cs="Times New Roman"/>
          <w:b/>
          <w:bCs/>
        </w:rPr>
        <w:t>sprawozdawczości</w:t>
      </w:r>
      <w:r w:rsidRPr="0049448F">
        <w:rPr>
          <w:rFonts w:ascii="Times New Roman" w:hAnsi="Times New Roman" w:cs="Times New Roman"/>
          <w:b/>
          <w:bCs/>
        </w:rPr>
        <w:t xml:space="preserve"> zrównoważonego rozwoju dającej ograniczoną pewność jednostki notowanej na </w:t>
      </w:r>
      <w:r w:rsidR="004D5E19" w:rsidRPr="0049448F">
        <w:rPr>
          <w:rFonts w:ascii="Times New Roman" w:hAnsi="Times New Roman" w:cs="Times New Roman"/>
          <w:b/>
          <w:bCs/>
        </w:rPr>
        <w:t>rynku regulowanym</w:t>
      </w:r>
      <w:r w:rsidRPr="0049448F">
        <w:rPr>
          <w:rFonts w:ascii="Times New Roman" w:hAnsi="Times New Roman" w:cs="Times New Roman"/>
          <w:b/>
          <w:bCs/>
        </w:rPr>
        <w:t>, sporządzonej zgodnie z kryteriami zgodności</w:t>
      </w:r>
      <w:r w:rsidR="002F089F" w:rsidRPr="0049448F">
        <w:rPr>
          <w:rFonts w:ascii="Times New Roman" w:hAnsi="Times New Roman" w:cs="Times New Roman"/>
          <w:b/>
          <w:bCs/>
        </w:rPr>
        <w:t>,</w:t>
      </w:r>
      <w:r w:rsidRPr="0049448F">
        <w:rPr>
          <w:rFonts w:ascii="Times New Roman" w:hAnsi="Times New Roman" w:cs="Times New Roman"/>
          <w:b/>
          <w:bCs/>
        </w:rPr>
        <w:t xml:space="preserve"> zawierające</w:t>
      </w:r>
      <w:r w:rsidR="00D766D1" w:rsidRPr="0049448F">
        <w:rPr>
          <w:rFonts w:ascii="Times New Roman" w:hAnsi="Times New Roman" w:cs="Times New Roman"/>
          <w:b/>
          <w:bCs/>
        </w:rPr>
        <w:t>go</w:t>
      </w:r>
      <w:r w:rsidRPr="0049448F">
        <w:rPr>
          <w:rFonts w:ascii="Times New Roman" w:hAnsi="Times New Roman" w:cs="Times New Roman"/>
          <w:b/>
          <w:bCs/>
        </w:rPr>
        <w:t xml:space="preserve"> niezmodyfikowaną opinię</w:t>
      </w:r>
    </w:p>
    <w:p w14:paraId="28BEEC23" w14:textId="77777777" w:rsidR="002F089F" w:rsidRPr="0049448F" w:rsidRDefault="002F089F" w:rsidP="0084144D">
      <w:pPr>
        <w:spacing w:after="120" w:line="240" w:lineRule="auto"/>
        <w:jc w:val="both"/>
        <w:rPr>
          <w:rFonts w:ascii="Times New Roman" w:hAnsi="Times New Roman" w:cs="Times New Roman"/>
        </w:rPr>
      </w:pPr>
    </w:p>
    <w:p w14:paraId="6050D5AE" w14:textId="798B3C33" w:rsidR="0084144D" w:rsidRPr="0049448F" w:rsidRDefault="0084144D" w:rsidP="002F089F">
      <w:pPr>
        <w:pBdr>
          <w:top w:val="single" w:sz="4" w:space="1" w:color="auto"/>
          <w:left w:val="single" w:sz="4" w:space="4" w:color="auto"/>
          <w:bottom w:val="single" w:sz="4" w:space="1" w:color="auto"/>
          <w:right w:val="single" w:sz="4" w:space="4" w:color="auto"/>
        </w:pBdr>
        <w:spacing w:after="120" w:line="240" w:lineRule="auto"/>
        <w:jc w:val="both"/>
        <w:rPr>
          <w:rFonts w:ascii="Times New Roman" w:hAnsi="Times New Roman" w:cs="Times New Roman"/>
        </w:rPr>
      </w:pPr>
      <w:r w:rsidRPr="0049448F">
        <w:rPr>
          <w:rFonts w:ascii="Times New Roman" w:hAnsi="Times New Roman" w:cs="Times New Roman"/>
        </w:rPr>
        <w:t>Dla celów niniejszego przykładowego sprawozdania biegłego rewidenta z atestacji sprawozdawczości zrównoważonego rozwoju</w:t>
      </w:r>
      <w:r w:rsidRPr="0049448F" w:rsidDel="007E30A0">
        <w:rPr>
          <w:rFonts w:ascii="Times New Roman" w:hAnsi="Times New Roman" w:cs="Times New Roman"/>
        </w:rPr>
        <w:t xml:space="preserve"> </w:t>
      </w:r>
      <w:r w:rsidRPr="0049448F">
        <w:rPr>
          <w:rFonts w:ascii="Times New Roman" w:hAnsi="Times New Roman" w:cs="Times New Roman"/>
        </w:rPr>
        <w:t xml:space="preserve">przyjęto następujące założenia: </w:t>
      </w:r>
    </w:p>
    <w:p w14:paraId="182256BF" w14:textId="79FAD8A3"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Usługa atestacji sprawozdawczości zrównoważonego rozwoju</w:t>
      </w:r>
      <w:r w:rsidRPr="0049448F" w:rsidDel="007E30A0">
        <w:rPr>
          <w:rFonts w:ascii="Times New Roman" w:hAnsi="Times New Roman" w:cs="Times New Roman"/>
        </w:rPr>
        <w:t xml:space="preserve"> </w:t>
      </w:r>
      <w:r w:rsidRPr="0049448F">
        <w:rPr>
          <w:rFonts w:ascii="Times New Roman" w:hAnsi="Times New Roman" w:cs="Times New Roman"/>
        </w:rPr>
        <w:t xml:space="preserve">dająca ograniczoną pewność </w:t>
      </w:r>
      <w:r w:rsidR="00AB58EF" w:rsidRPr="0049448F">
        <w:rPr>
          <w:rFonts w:ascii="Times New Roman" w:hAnsi="Times New Roman" w:cs="Times New Roman"/>
        </w:rPr>
        <w:t>dla</w:t>
      </w:r>
      <w:r w:rsidRPr="0049448F" w:rsidDel="007E30A0">
        <w:rPr>
          <w:rFonts w:ascii="Times New Roman" w:hAnsi="Times New Roman" w:cs="Times New Roman"/>
        </w:rPr>
        <w:t xml:space="preserve"> </w:t>
      </w:r>
      <w:r w:rsidRPr="0049448F">
        <w:rPr>
          <w:rFonts w:ascii="Times New Roman" w:hAnsi="Times New Roman" w:cs="Times New Roman"/>
        </w:rPr>
        <w:t xml:space="preserve">Spółki ABC (Spółka), jednostki notowanej </w:t>
      </w:r>
      <w:r w:rsidR="004D5E19" w:rsidRPr="0049448F">
        <w:rPr>
          <w:rFonts w:ascii="Times New Roman" w:hAnsi="Times New Roman" w:cs="Times New Roman"/>
        </w:rPr>
        <w:t>na rynku regulowanym</w:t>
      </w:r>
      <w:r w:rsidRPr="0049448F">
        <w:rPr>
          <w:rFonts w:ascii="Times New Roman" w:hAnsi="Times New Roman" w:cs="Times New Roman"/>
        </w:rPr>
        <w:t xml:space="preserve">, za rok obrotowy zakończony 31 grudnia 2024 r., przeprowadzona zgodnie z wymogami </w:t>
      </w:r>
      <w:r w:rsidR="0049448F" w:rsidRPr="0049448F">
        <w:rPr>
          <w:rFonts w:ascii="Times New Roman" w:hAnsi="Times New Roman" w:cs="Times New Roman"/>
        </w:rPr>
        <w:t>Krajow</w:t>
      </w:r>
      <w:r w:rsidR="0049448F">
        <w:rPr>
          <w:rFonts w:ascii="Times New Roman" w:hAnsi="Times New Roman" w:cs="Times New Roman"/>
        </w:rPr>
        <w:t>ego</w:t>
      </w:r>
      <w:r w:rsidR="0049448F" w:rsidRPr="0049448F">
        <w:rPr>
          <w:rFonts w:ascii="Times New Roman" w:hAnsi="Times New Roman" w:cs="Times New Roman"/>
        </w:rPr>
        <w:t xml:space="preserve"> Standar</w:t>
      </w:r>
      <w:r w:rsidR="0049448F">
        <w:rPr>
          <w:rFonts w:ascii="Times New Roman" w:hAnsi="Times New Roman" w:cs="Times New Roman"/>
        </w:rPr>
        <w:t>du</w:t>
      </w:r>
      <w:r w:rsidR="0049448F" w:rsidRPr="0049448F">
        <w:rPr>
          <w:rFonts w:ascii="Times New Roman" w:hAnsi="Times New Roman" w:cs="Times New Roman"/>
        </w:rPr>
        <w:t xml:space="preserve"> Usług Atestacji Sprawozdawczości Zrównoważonego Rozwoju </w:t>
      </w:r>
      <w:r w:rsidR="00AB58EF" w:rsidRPr="0049448F">
        <w:rPr>
          <w:rFonts w:ascii="Times New Roman" w:hAnsi="Times New Roman" w:cs="Times New Roman"/>
        </w:rPr>
        <w:t xml:space="preserve">3002PL </w:t>
      </w:r>
      <w:r w:rsidR="0049448F" w:rsidRPr="0049448F">
        <w:rPr>
          <w:rFonts w:ascii="Times New Roman" w:hAnsi="Times New Roman" w:cs="Times New Roman"/>
        </w:rPr>
        <w:t xml:space="preserve">– „Usługa atestacyjna dająca ograniczoną pewność w zakresie sprawozdawczości zrównoważonego rozwoju” </w:t>
      </w:r>
      <w:r w:rsidR="0049448F">
        <w:rPr>
          <w:rFonts w:ascii="Times New Roman" w:hAnsi="Times New Roman" w:cs="Times New Roman"/>
        </w:rPr>
        <w:t xml:space="preserve">(„KSUA 3002PL”) </w:t>
      </w:r>
      <w:r w:rsidR="00AB58EF" w:rsidRPr="0049448F">
        <w:rPr>
          <w:rFonts w:ascii="Times New Roman" w:hAnsi="Times New Roman" w:cs="Times New Roman"/>
        </w:rPr>
        <w:t xml:space="preserve">oraz </w:t>
      </w:r>
      <w:r w:rsidR="006D64D2" w:rsidRPr="0049448F">
        <w:rPr>
          <w:rFonts w:ascii="Times New Roman" w:hAnsi="Times New Roman" w:cs="Times New Roman"/>
        </w:rPr>
        <w:t>u</w:t>
      </w:r>
      <w:r w:rsidRPr="0049448F">
        <w:rPr>
          <w:rFonts w:ascii="Times New Roman" w:hAnsi="Times New Roman" w:cs="Times New Roman"/>
        </w:rPr>
        <w:t>stawy o biegłych rewidentach.</w:t>
      </w:r>
    </w:p>
    <w:p w14:paraId="78668B64" w14:textId="79F4B3A7"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Sprawozdawczość zrównoważonego rozwoju</w:t>
      </w:r>
      <w:r w:rsidRPr="0049448F" w:rsidDel="007E30A0">
        <w:rPr>
          <w:rFonts w:ascii="Times New Roman" w:hAnsi="Times New Roman" w:cs="Times New Roman"/>
        </w:rPr>
        <w:t xml:space="preserve"> </w:t>
      </w:r>
      <w:r w:rsidRPr="0049448F">
        <w:rPr>
          <w:rFonts w:ascii="Times New Roman" w:hAnsi="Times New Roman" w:cs="Times New Roman"/>
        </w:rPr>
        <w:t xml:space="preserve">jest prezentowana w </w:t>
      </w:r>
      <w:r w:rsidR="001C6D82" w:rsidRPr="001C6D82">
        <w:rPr>
          <w:rFonts w:ascii="Times New Roman" w:hAnsi="Times New Roman" w:cs="Times New Roman"/>
        </w:rPr>
        <w:t xml:space="preserve">wyodrębnionej części sprawozdania </w:t>
      </w:r>
      <w:r w:rsidRPr="0049448F">
        <w:rPr>
          <w:rFonts w:ascii="Times New Roman" w:hAnsi="Times New Roman" w:cs="Times New Roman"/>
        </w:rPr>
        <w:t>z działalności Spółki.</w:t>
      </w:r>
    </w:p>
    <w:p w14:paraId="10FE6967" w14:textId="461D91B3"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Sprawozdawczość zrównoważonego rozwoju</w:t>
      </w:r>
      <w:r w:rsidR="0052036E" w:rsidRPr="0049448F">
        <w:rPr>
          <w:rFonts w:ascii="Times New Roman" w:hAnsi="Times New Roman" w:cs="Times New Roman"/>
        </w:rPr>
        <w:t xml:space="preserve"> </w:t>
      </w:r>
      <w:r w:rsidRPr="0049448F">
        <w:rPr>
          <w:rFonts w:ascii="Times New Roman" w:hAnsi="Times New Roman" w:cs="Times New Roman"/>
        </w:rPr>
        <w:t>została sporządzona przez zarząd Spółki zgodnie z</w:t>
      </w:r>
      <w:r w:rsidR="006D64D2" w:rsidRPr="0049448F">
        <w:rPr>
          <w:rFonts w:ascii="Times New Roman" w:hAnsi="Times New Roman" w:cs="Times New Roman"/>
        </w:rPr>
        <w:t> </w:t>
      </w:r>
      <w:r w:rsidRPr="0049448F">
        <w:rPr>
          <w:rFonts w:ascii="Times New Roman" w:hAnsi="Times New Roman" w:cs="Times New Roman"/>
        </w:rPr>
        <w:t xml:space="preserve">kryteriami zgodności wynikającymi z </w:t>
      </w:r>
      <w:r w:rsidR="006D64D2" w:rsidRPr="0049448F">
        <w:rPr>
          <w:rFonts w:ascii="Times New Roman" w:hAnsi="Times New Roman" w:cs="Times New Roman"/>
        </w:rPr>
        <w:t>r</w:t>
      </w:r>
      <w:r w:rsidR="00B33AA9" w:rsidRPr="0049448F">
        <w:rPr>
          <w:rFonts w:ascii="Times New Roman" w:hAnsi="Times New Roman" w:cs="Times New Roman"/>
        </w:rPr>
        <w:t xml:space="preserve">ozdziału 6c </w:t>
      </w:r>
      <w:r w:rsidR="006D64D2" w:rsidRPr="0049448F">
        <w:rPr>
          <w:rFonts w:ascii="Times New Roman" w:hAnsi="Times New Roman" w:cs="Times New Roman"/>
        </w:rPr>
        <w:t>u</w:t>
      </w:r>
      <w:r w:rsidRPr="0049448F">
        <w:rPr>
          <w:rFonts w:ascii="Times New Roman" w:hAnsi="Times New Roman" w:cs="Times New Roman"/>
        </w:rPr>
        <w:t>stawy o rachunkowości</w:t>
      </w:r>
      <w:r w:rsidR="00A76275" w:rsidRPr="0049448F">
        <w:rPr>
          <w:rFonts w:ascii="Times New Roman" w:hAnsi="Times New Roman" w:cs="Times New Roman"/>
        </w:rPr>
        <w:t xml:space="preserve"> oraz</w:t>
      </w:r>
      <w:r w:rsidR="00B33AA9" w:rsidRPr="0049448F">
        <w:rPr>
          <w:rFonts w:ascii="Times New Roman" w:hAnsi="Times New Roman" w:cs="Times New Roman"/>
        </w:rPr>
        <w:t xml:space="preserve"> </w:t>
      </w:r>
      <w:r w:rsidRPr="0049448F">
        <w:rPr>
          <w:rFonts w:ascii="Times New Roman" w:hAnsi="Times New Roman" w:cs="Times New Roman"/>
        </w:rPr>
        <w:t>art. 8 rozporządzenia Parlamentu Europejskiego i Rady (UE) 2020/852 z dnia 18 czerwca 2020 r. w</w:t>
      </w:r>
      <w:r w:rsidR="006D64D2" w:rsidRPr="0049448F">
        <w:rPr>
          <w:rFonts w:ascii="Times New Roman" w:hAnsi="Times New Roman" w:cs="Times New Roman"/>
        </w:rPr>
        <w:t> </w:t>
      </w:r>
      <w:r w:rsidRPr="0049448F">
        <w:rPr>
          <w:rFonts w:ascii="Times New Roman" w:hAnsi="Times New Roman" w:cs="Times New Roman"/>
        </w:rPr>
        <w:t>sprawie ustanowienia ram ułatwiających zrównoważone inwestycje, zmieniającego rozporządzenie (UE) 2019/2088.</w:t>
      </w:r>
    </w:p>
    <w:p w14:paraId="0B1E4174" w14:textId="3C9A2B0F"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Sprawozdawczość zrównoważonego rozwoju</w:t>
      </w:r>
      <w:r w:rsidRPr="0049448F" w:rsidDel="007E30A0">
        <w:rPr>
          <w:rFonts w:ascii="Times New Roman" w:hAnsi="Times New Roman" w:cs="Times New Roman"/>
        </w:rPr>
        <w:t xml:space="preserve"> </w:t>
      </w:r>
      <w:r w:rsidRPr="0049448F">
        <w:rPr>
          <w:rFonts w:ascii="Times New Roman" w:hAnsi="Times New Roman" w:cs="Times New Roman"/>
        </w:rPr>
        <w:t>zawiera informacje porównawcze, któr</w:t>
      </w:r>
      <w:r w:rsidR="00455657" w:rsidRPr="0049448F">
        <w:rPr>
          <w:rFonts w:ascii="Times New Roman" w:hAnsi="Times New Roman" w:cs="Times New Roman"/>
        </w:rPr>
        <w:t xml:space="preserve">e </w:t>
      </w:r>
      <w:r w:rsidRPr="0049448F">
        <w:rPr>
          <w:rFonts w:ascii="Times New Roman" w:hAnsi="Times New Roman" w:cs="Times New Roman"/>
        </w:rPr>
        <w:t xml:space="preserve">nie </w:t>
      </w:r>
      <w:r w:rsidR="00455657" w:rsidRPr="0049448F">
        <w:rPr>
          <w:rFonts w:ascii="Times New Roman" w:hAnsi="Times New Roman" w:cs="Times New Roman"/>
        </w:rPr>
        <w:t>są objęte</w:t>
      </w:r>
      <w:r w:rsidRPr="0049448F">
        <w:rPr>
          <w:rFonts w:ascii="Times New Roman" w:hAnsi="Times New Roman" w:cs="Times New Roman"/>
        </w:rPr>
        <w:t xml:space="preserve"> opini</w:t>
      </w:r>
      <w:r w:rsidR="00455657" w:rsidRPr="0049448F">
        <w:rPr>
          <w:rFonts w:ascii="Times New Roman" w:hAnsi="Times New Roman" w:cs="Times New Roman"/>
        </w:rPr>
        <w:t>ą</w:t>
      </w:r>
      <w:r w:rsidRPr="0049448F">
        <w:rPr>
          <w:rFonts w:ascii="Times New Roman" w:hAnsi="Times New Roman" w:cs="Times New Roman"/>
        </w:rPr>
        <w:t xml:space="preserve"> biegłego rewidenta. </w:t>
      </w:r>
    </w:p>
    <w:p w14:paraId="7CE27E13" w14:textId="7F3986E7"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Warunki zlecenia atestacji sprawozdawczości zrównoważonego rozwoju</w:t>
      </w:r>
      <w:r w:rsidRPr="0049448F" w:rsidDel="007E30A0">
        <w:rPr>
          <w:rFonts w:ascii="Times New Roman" w:hAnsi="Times New Roman" w:cs="Times New Roman"/>
        </w:rPr>
        <w:t xml:space="preserve"> </w:t>
      </w:r>
      <w:r w:rsidRPr="0049448F">
        <w:rPr>
          <w:rFonts w:ascii="Times New Roman" w:hAnsi="Times New Roman" w:cs="Times New Roman"/>
        </w:rPr>
        <w:t>odzwierciedlają opis odpowiedzialności zarządu Spółki za sprawozdawczoś</w:t>
      </w:r>
      <w:r w:rsidR="00A76275" w:rsidRPr="0049448F">
        <w:rPr>
          <w:rFonts w:ascii="Times New Roman" w:hAnsi="Times New Roman" w:cs="Times New Roman"/>
        </w:rPr>
        <w:t>ć</w:t>
      </w:r>
      <w:r w:rsidRPr="0049448F">
        <w:rPr>
          <w:rFonts w:ascii="Times New Roman" w:hAnsi="Times New Roman" w:cs="Times New Roman"/>
        </w:rPr>
        <w:t xml:space="preserve"> zrównoważonego rozwoju</w:t>
      </w:r>
      <w:r w:rsidRPr="0049448F" w:rsidDel="007E30A0">
        <w:rPr>
          <w:rFonts w:ascii="Times New Roman" w:hAnsi="Times New Roman" w:cs="Times New Roman"/>
        </w:rPr>
        <w:t xml:space="preserve"> </w:t>
      </w:r>
      <w:r w:rsidRPr="0049448F">
        <w:rPr>
          <w:rFonts w:ascii="Times New Roman" w:hAnsi="Times New Roman" w:cs="Times New Roman"/>
        </w:rPr>
        <w:t>zawarty w</w:t>
      </w:r>
      <w:r w:rsidR="006D64D2" w:rsidRPr="0049448F">
        <w:rPr>
          <w:rFonts w:ascii="Times New Roman" w:hAnsi="Times New Roman" w:cs="Times New Roman"/>
        </w:rPr>
        <w:t> </w:t>
      </w:r>
      <w:r w:rsidR="0049448F">
        <w:rPr>
          <w:rFonts w:ascii="Times New Roman" w:hAnsi="Times New Roman" w:cs="Times New Roman"/>
        </w:rPr>
        <w:t>KSUA</w:t>
      </w:r>
      <w:r w:rsidR="00A76275" w:rsidRPr="0049448F">
        <w:rPr>
          <w:rFonts w:ascii="Times New Roman" w:hAnsi="Times New Roman" w:cs="Times New Roman"/>
        </w:rPr>
        <w:t xml:space="preserve"> </w:t>
      </w:r>
      <w:r w:rsidRPr="0049448F">
        <w:rPr>
          <w:rFonts w:ascii="Times New Roman" w:hAnsi="Times New Roman" w:cs="Times New Roman"/>
        </w:rPr>
        <w:t>3002PL.</w:t>
      </w:r>
    </w:p>
    <w:p w14:paraId="180B99A3" w14:textId="77777777"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Kluczowy biegły rewident atestacji sprawozdawczości zrównoważonego rozwoju wyciągnął wniosek, że niezmodyfikowana (tj. "czysta") opinia jest odpowiednia w oparciu o uzyskane dowody.</w:t>
      </w:r>
    </w:p>
    <w:p w14:paraId="1011CA13" w14:textId="4D1A2017"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Stosowne wymogi etyczne, które mają zastosowanie do usługi atestacji sprawozdawczości zrównoważonego rozwoju, obejmują postanowienia Podręcznika Międzynarodowego kodeksu etyki zawodowych księgowych (w tym Międzynarodowe standardy niezależności), odnoszące się do usług atestacyjnych oraz wymogi określone w </w:t>
      </w:r>
      <w:r w:rsidR="006D64D2" w:rsidRPr="0049448F">
        <w:rPr>
          <w:rFonts w:ascii="Times New Roman" w:hAnsi="Times New Roman" w:cs="Times New Roman"/>
        </w:rPr>
        <w:t>u</w:t>
      </w:r>
      <w:r w:rsidR="00B33AA9" w:rsidRPr="0049448F">
        <w:rPr>
          <w:rFonts w:ascii="Times New Roman" w:hAnsi="Times New Roman" w:cs="Times New Roman"/>
        </w:rPr>
        <w:t xml:space="preserve">stawie o biegłych rewidentach oraz </w:t>
      </w:r>
      <w:r w:rsidR="0049448F">
        <w:rPr>
          <w:rFonts w:ascii="Times New Roman" w:hAnsi="Times New Roman" w:cs="Times New Roman"/>
        </w:rPr>
        <w:t xml:space="preserve">w </w:t>
      </w:r>
      <w:r w:rsidR="006D64D2" w:rsidRPr="0049448F">
        <w:rPr>
          <w:rFonts w:ascii="Times New Roman" w:hAnsi="Times New Roman" w:cs="Times New Roman"/>
        </w:rPr>
        <w:t>r</w:t>
      </w:r>
      <w:r w:rsidR="00B33AA9" w:rsidRPr="0049448F">
        <w:rPr>
          <w:rFonts w:ascii="Times New Roman" w:hAnsi="Times New Roman" w:cs="Times New Roman"/>
        </w:rPr>
        <w:t xml:space="preserve">ozporządzeniu </w:t>
      </w:r>
      <w:r w:rsidR="0049448F">
        <w:rPr>
          <w:rFonts w:ascii="Times New Roman" w:hAnsi="Times New Roman" w:cs="Times New Roman"/>
        </w:rPr>
        <w:t xml:space="preserve">nr </w:t>
      </w:r>
      <w:r w:rsidR="00B33AA9" w:rsidRPr="0049448F">
        <w:rPr>
          <w:rFonts w:ascii="Times New Roman" w:hAnsi="Times New Roman" w:cs="Times New Roman"/>
        </w:rPr>
        <w:t>537/2014</w:t>
      </w:r>
      <w:r w:rsidR="001A5041" w:rsidRPr="0049448F">
        <w:rPr>
          <w:rFonts w:ascii="Times New Roman" w:hAnsi="Times New Roman" w:cs="Times New Roman"/>
        </w:rPr>
        <w:t>.</w:t>
      </w:r>
      <w:r w:rsidRPr="0049448F">
        <w:rPr>
          <w:rFonts w:ascii="Times New Roman" w:hAnsi="Times New Roman" w:cs="Times New Roman"/>
        </w:rPr>
        <w:t xml:space="preserve"> </w:t>
      </w:r>
    </w:p>
    <w:p w14:paraId="1581F5CD" w14:textId="2A1A2115"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Kluczowy biegły rewident atestacji sprawozdawczości zrównoważonego </w:t>
      </w:r>
      <w:r w:rsidR="002F089F" w:rsidRPr="0049448F">
        <w:rPr>
          <w:rFonts w:ascii="Times New Roman" w:hAnsi="Times New Roman" w:cs="Times New Roman"/>
        </w:rPr>
        <w:t>rozwoju przeprowadzający</w:t>
      </w:r>
      <w:r w:rsidRPr="0049448F">
        <w:rPr>
          <w:rFonts w:ascii="Times New Roman" w:hAnsi="Times New Roman" w:cs="Times New Roman"/>
        </w:rPr>
        <w:t xml:space="preserve"> atestację sprawozdawczości zrównoważonego rozwoju</w:t>
      </w:r>
      <w:r w:rsidRPr="0049448F" w:rsidDel="007E30A0">
        <w:rPr>
          <w:rFonts w:ascii="Times New Roman" w:hAnsi="Times New Roman" w:cs="Times New Roman"/>
        </w:rPr>
        <w:t xml:space="preserve"> </w:t>
      </w:r>
      <w:r w:rsidRPr="0049448F">
        <w:rPr>
          <w:rFonts w:ascii="Times New Roman" w:hAnsi="Times New Roman" w:cs="Times New Roman"/>
        </w:rPr>
        <w:t>wykonuje usługę w</w:t>
      </w:r>
      <w:r w:rsidR="006D64D2" w:rsidRPr="0049448F">
        <w:rPr>
          <w:rFonts w:ascii="Times New Roman" w:hAnsi="Times New Roman" w:cs="Times New Roman"/>
        </w:rPr>
        <w:t> </w:t>
      </w:r>
      <w:r w:rsidRPr="0049448F">
        <w:rPr>
          <w:rFonts w:ascii="Times New Roman" w:hAnsi="Times New Roman" w:cs="Times New Roman"/>
        </w:rPr>
        <w:t xml:space="preserve">ramach firmy audytorskiej, która </w:t>
      </w:r>
      <w:r w:rsidR="0049448F">
        <w:rPr>
          <w:rFonts w:ascii="Times New Roman" w:hAnsi="Times New Roman" w:cs="Times New Roman"/>
        </w:rPr>
        <w:t>stosuje</w:t>
      </w:r>
      <w:r w:rsidRPr="0049448F">
        <w:rPr>
          <w:rFonts w:ascii="Times New Roman" w:hAnsi="Times New Roman" w:cs="Times New Roman"/>
        </w:rPr>
        <w:t xml:space="preserve"> Krajow</w:t>
      </w:r>
      <w:r w:rsidR="0049448F">
        <w:rPr>
          <w:rFonts w:ascii="Times New Roman" w:hAnsi="Times New Roman" w:cs="Times New Roman"/>
        </w:rPr>
        <w:t xml:space="preserve">y </w:t>
      </w:r>
      <w:r w:rsidRPr="0049448F">
        <w:rPr>
          <w:rFonts w:ascii="Times New Roman" w:hAnsi="Times New Roman" w:cs="Times New Roman"/>
        </w:rPr>
        <w:t>Standard</w:t>
      </w:r>
      <w:r w:rsidR="0049448F">
        <w:rPr>
          <w:rFonts w:ascii="Times New Roman" w:hAnsi="Times New Roman" w:cs="Times New Roman"/>
        </w:rPr>
        <w:t xml:space="preserve"> </w:t>
      </w:r>
      <w:r w:rsidRPr="0049448F">
        <w:rPr>
          <w:rFonts w:ascii="Times New Roman" w:hAnsi="Times New Roman" w:cs="Times New Roman"/>
        </w:rPr>
        <w:t>Kontroli Jakości 1 w</w:t>
      </w:r>
      <w:r w:rsidR="006D64D2" w:rsidRPr="0049448F">
        <w:rPr>
          <w:rFonts w:ascii="Times New Roman" w:hAnsi="Times New Roman" w:cs="Times New Roman"/>
        </w:rPr>
        <w:t> </w:t>
      </w:r>
      <w:r w:rsidRPr="0049448F">
        <w:rPr>
          <w:rFonts w:ascii="Times New Roman" w:hAnsi="Times New Roman" w:cs="Times New Roman"/>
        </w:rPr>
        <w:t>brzmieniu Międzynarodowego Standardu Zarządzania Jakością (PL) 1 – „Zarządzanie jakością dla firm wykonujących badania lub przeglądy sprawozdań finansowych lub zlecenia innych usług atestacyjnych lub pokrewnych”.</w:t>
      </w:r>
    </w:p>
    <w:p w14:paraId="00AE2BE5" w14:textId="1F06C8B4" w:rsidR="001F7148" w:rsidRDefault="001F7148"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Jednostka sprawozdająca jest spółką akcyjną, w której została powołana rada nadzorcza.</w:t>
      </w:r>
    </w:p>
    <w:p w14:paraId="44A961FF" w14:textId="73627247" w:rsidR="001F5091" w:rsidRPr="0049448F" w:rsidRDefault="001F5091"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1F5091">
        <w:rPr>
          <w:rFonts w:ascii="Times New Roman" w:hAnsi="Times New Roman" w:cs="Times New Roman"/>
        </w:rPr>
        <w:t>Kluczowy biegły rewident atestacji sprawozdawczości zrównoważonego rozwoju</w:t>
      </w:r>
      <w:r>
        <w:rPr>
          <w:rFonts w:ascii="Times New Roman" w:hAnsi="Times New Roman" w:cs="Times New Roman"/>
        </w:rPr>
        <w:t xml:space="preserve"> nie zidentyfikował istotnych niespójności pomiędzy </w:t>
      </w:r>
      <w:r w:rsidRPr="001F5091">
        <w:rPr>
          <w:rFonts w:ascii="Times New Roman" w:hAnsi="Times New Roman" w:cs="Times New Roman"/>
        </w:rPr>
        <w:t>sprawozdawczości</w:t>
      </w:r>
      <w:r>
        <w:rPr>
          <w:rFonts w:ascii="Times New Roman" w:hAnsi="Times New Roman" w:cs="Times New Roman"/>
        </w:rPr>
        <w:t>ą</w:t>
      </w:r>
      <w:r w:rsidRPr="001F5091">
        <w:rPr>
          <w:rFonts w:ascii="Times New Roman" w:hAnsi="Times New Roman" w:cs="Times New Roman"/>
        </w:rPr>
        <w:t xml:space="preserve"> zrównoważonego rozwoju</w:t>
      </w:r>
      <w:r>
        <w:rPr>
          <w:rFonts w:ascii="Times New Roman" w:hAnsi="Times New Roman" w:cs="Times New Roman"/>
        </w:rPr>
        <w:t xml:space="preserve"> a „Innymi informacjami”, o których jest mowa w par. 174-175 KSUA 3002PL.</w:t>
      </w:r>
    </w:p>
    <w:p w14:paraId="3EDDF98F" w14:textId="77777777" w:rsidR="0084144D" w:rsidRPr="0049448F" w:rsidRDefault="0084144D" w:rsidP="0084144D">
      <w:pPr>
        <w:spacing w:after="120" w:line="240" w:lineRule="auto"/>
        <w:jc w:val="both"/>
        <w:rPr>
          <w:rFonts w:ascii="Times New Roman" w:hAnsi="Times New Roman" w:cs="Times New Roman"/>
        </w:rPr>
      </w:pPr>
    </w:p>
    <w:p w14:paraId="429B01B5" w14:textId="77777777" w:rsidR="002F089F" w:rsidRPr="0049448F" w:rsidRDefault="002F089F">
      <w:pPr>
        <w:rPr>
          <w:rFonts w:ascii="Times New Roman" w:hAnsi="Times New Roman" w:cs="Times New Roman"/>
          <w:bCs/>
          <w:i/>
        </w:rPr>
      </w:pPr>
      <w:r w:rsidRPr="0049448F">
        <w:rPr>
          <w:rFonts w:ascii="Times New Roman" w:hAnsi="Times New Roman" w:cs="Times New Roman"/>
          <w:bCs/>
          <w:i/>
        </w:rPr>
        <w:br w:type="page"/>
      </w:r>
    </w:p>
    <w:p w14:paraId="740096F6" w14:textId="594039F8" w:rsidR="001A5041" w:rsidRPr="0049448F" w:rsidRDefault="0084144D" w:rsidP="002F089F">
      <w:pPr>
        <w:spacing w:after="120" w:line="240" w:lineRule="auto"/>
        <w:jc w:val="both"/>
        <w:rPr>
          <w:rFonts w:ascii="Times New Roman" w:hAnsi="Times New Roman" w:cs="Times New Roman"/>
          <w:bCs/>
          <w:i/>
        </w:rPr>
      </w:pPr>
      <w:r w:rsidRPr="0049448F">
        <w:rPr>
          <w:rFonts w:ascii="Times New Roman" w:hAnsi="Times New Roman" w:cs="Times New Roman"/>
          <w:bCs/>
          <w:i/>
        </w:rPr>
        <w:lastRenderedPageBreak/>
        <w:t xml:space="preserve">Poniższe sprawozdanie biegłego rewidenta </w:t>
      </w:r>
      <w:r w:rsidR="001A5041" w:rsidRPr="0049448F">
        <w:rPr>
          <w:rFonts w:ascii="Times New Roman" w:hAnsi="Times New Roman" w:cs="Times New Roman"/>
          <w:bCs/>
          <w:i/>
        </w:rPr>
        <w:t xml:space="preserve">z </w:t>
      </w:r>
      <w:r w:rsidRPr="0049448F">
        <w:rPr>
          <w:rFonts w:ascii="Times New Roman" w:hAnsi="Times New Roman" w:cs="Times New Roman"/>
          <w:bCs/>
          <w:i/>
        </w:rPr>
        <w:t xml:space="preserve">atestacji </w:t>
      </w:r>
      <w:bookmarkStart w:id="0" w:name="_Hlk189558133"/>
      <w:r w:rsidRPr="0049448F">
        <w:rPr>
          <w:rFonts w:ascii="Times New Roman" w:hAnsi="Times New Roman" w:cs="Times New Roman"/>
          <w:bCs/>
          <w:i/>
        </w:rPr>
        <w:t>sprawozdawczości zrównoważonego rozwoju</w:t>
      </w:r>
      <w:bookmarkEnd w:id="0"/>
      <w:r w:rsidRPr="0049448F">
        <w:rPr>
          <w:rFonts w:ascii="Times New Roman" w:hAnsi="Times New Roman" w:cs="Times New Roman"/>
          <w:bCs/>
          <w:i/>
        </w:rPr>
        <w:t xml:space="preserve"> służy wyłącznie celom ilustracyjnym i nie </w:t>
      </w:r>
      <w:r w:rsidR="001A5041" w:rsidRPr="0049448F">
        <w:rPr>
          <w:rFonts w:ascii="Times New Roman" w:hAnsi="Times New Roman" w:cs="Times New Roman"/>
          <w:bCs/>
          <w:i/>
        </w:rPr>
        <w:t xml:space="preserve">wyczerpuje wszystkich możliwości </w:t>
      </w:r>
      <w:r w:rsidRPr="0049448F">
        <w:rPr>
          <w:rFonts w:ascii="Times New Roman" w:hAnsi="Times New Roman" w:cs="Times New Roman"/>
          <w:bCs/>
          <w:i/>
        </w:rPr>
        <w:t xml:space="preserve">ani nie ma zastosowania do wszystkich sytuacji. </w:t>
      </w:r>
    </w:p>
    <w:p w14:paraId="71E8FB70" w14:textId="6C5E13BE" w:rsidR="0084144D" w:rsidRPr="0049448F" w:rsidRDefault="0084144D" w:rsidP="002F089F">
      <w:pPr>
        <w:spacing w:after="120" w:line="240" w:lineRule="auto"/>
        <w:jc w:val="both"/>
        <w:rPr>
          <w:rFonts w:ascii="Times New Roman" w:hAnsi="Times New Roman" w:cs="Times New Roman"/>
          <w:b/>
          <w:bCs/>
        </w:rPr>
      </w:pPr>
      <w:r w:rsidRPr="0049448F">
        <w:rPr>
          <w:rFonts w:ascii="Times New Roman" w:hAnsi="Times New Roman" w:cs="Times New Roman"/>
          <w:bCs/>
          <w:i/>
        </w:rPr>
        <w:t>Sprawozdanie biegłego rewidenta</w:t>
      </w:r>
      <w:r w:rsidR="001A5041" w:rsidRPr="0049448F">
        <w:rPr>
          <w:rFonts w:ascii="Times New Roman" w:hAnsi="Times New Roman" w:cs="Times New Roman"/>
          <w:bCs/>
          <w:i/>
        </w:rPr>
        <w:t xml:space="preserve"> z</w:t>
      </w:r>
      <w:r w:rsidRPr="0049448F">
        <w:rPr>
          <w:rFonts w:ascii="Times New Roman" w:hAnsi="Times New Roman" w:cs="Times New Roman"/>
          <w:bCs/>
          <w:i/>
        </w:rPr>
        <w:t xml:space="preserve"> atestacji sprawozdawczości zrównoważonego rozwoju </w:t>
      </w:r>
      <w:r w:rsidR="001A5041" w:rsidRPr="0049448F">
        <w:rPr>
          <w:rFonts w:ascii="Times New Roman" w:hAnsi="Times New Roman" w:cs="Times New Roman"/>
          <w:bCs/>
          <w:i/>
        </w:rPr>
        <w:t xml:space="preserve">powinno </w:t>
      </w:r>
      <w:r w:rsidRPr="0049448F">
        <w:rPr>
          <w:rFonts w:ascii="Times New Roman" w:hAnsi="Times New Roman" w:cs="Times New Roman"/>
          <w:bCs/>
          <w:i/>
        </w:rPr>
        <w:t xml:space="preserve">być dostosowane do </w:t>
      </w:r>
      <w:r w:rsidR="00AB58EF" w:rsidRPr="0049448F">
        <w:rPr>
          <w:rFonts w:ascii="Times New Roman" w:hAnsi="Times New Roman" w:cs="Times New Roman"/>
          <w:bCs/>
          <w:i/>
        </w:rPr>
        <w:t xml:space="preserve">faktów i </w:t>
      </w:r>
      <w:r w:rsidRPr="0049448F">
        <w:rPr>
          <w:rFonts w:ascii="Times New Roman" w:hAnsi="Times New Roman" w:cs="Times New Roman"/>
          <w:bCs/>
          <w:i/>
        </w:rPr>
        <w:t>okoliczności zlecenia</w:t>
      </w:r>
      <w:r w:rsidRPr="00735B99">
        <w:rPr>
          <w:rFonts w:ascii="Times New Roman" w:hAnsi="Times New Roman" w:cs="Times New Roman"/>
        </w:rPr>
        <w:t>.</w:t>
      </w:r>
    </w:p>
    <w:p w14:paraId="47B26AAF" w14:textId="1D5DC870" w:rsidR="00B35E6E" w:rsidRPr="0049448F" w:rsidRDefault="00B35E6E" w:rsidP="002F089F">
      <w:pPr>
        <w:spacing w:after="120" w:line="240" w:lineRule="auto"/>
        <w:jc w:val="both"/>
        <w:rPr>
          <w:rFonts w:ascii="Times New Roman" w:hAnsi="Times New Roman" w:cs="Times New Roman"/>
        </w:rPr>
      </w:pPr>
    </w:p>
    <w:p w14:paraId="32BC5CA9" w14:textId="77777777" w:rsidR="0084144D" w:rsidRPr="0049448F" w:rsidRDefault="0084144D" w:rsidP="002F089F">
      <w:pPr>
        <w:spacing w:after="120" w:line="240" w:lineRule="auto"/>
        <w:jc w:val="both"/>
        <w:rPr>
          <w:rFonts w:ascii="Times New Roman" w:hAnsi="Times New Roman" w:cs="Times New Roman"/>
          <w:b/>
          <w:bCs/>
        </w:rPr>
      </w:pPr>
      <w:r w:rsidRPr="0049448F">
        <w:rPr>
          <w:rFonts w:ascii="Times New Roman" w:hAnsi="Times New Roman" w:cs="Times New Roman"/>
          <w:b/>
          <w:bCs/>
        </w:rPr>
        <w:t>SPRAWOZDANIE NIEZALEŻNEGO BIEGLEGO REWIDENTA Z ATESTACJI SPRAWOZDAWCZOŚCI ZRÓWNOWAŻONEGO ROZWOJU DAJĄCEJ OGRANICZONĄ PEWNOŚĆ</w:t>
      </w:r>
    </w:p>
    <w:p w14:paraId="7F3B80F4" w14:textId="77777777" w:rsidR="0084144D" w:rsidRPr="0049448F" w:rsidRDefault="0084144D" w:rsidP="002F089F">
      <w:pPr>
        <w:spacing w:after="120" w:line="240" w:lineRule="auto"/>
        <w:jc w:val="both"/>
        <w:rPr>
          <w:rFonts w:ascii="Times New Roman" w:hAnsi="Times New Roman" w:cs="Times New Roman"/>
          <w:b/>
          <w:bCs/>
        </w:rPr>
      </w:pPr>
    </w:p>
    <w:p w14:paraId="28CF0E5F" w14:textId="270524DE" w:rsidR="0084144D" w:rsidRPr="0049448F" w:rsidRDefault="0084144D" w:rsidP="002F089F">
      <w:pPr>
        <w:spacing w:after="120" w:line="240" w:lineRule="auto"/>
        <w:jc w:val="both"/>
        <w:rPr>
          <w:rFonts w:ascii="Times New Roman" w:hAnsi="Times New Roman" w:cs="Times New Roman"/>
          <w:bCs/>
        </w:rPr>
      </w:pPr>
      <w:r w:rsidRPr="0049448F">
        <w:rPr>
          <w:rFonts w:ascii="Times New Roman" w:hAnsi="Times New Roman" w:cs="Times New Roman"/>
          <w:bCs/>
        </w:rPr>
        <w:t>Dla Walnego Zgromadzenia oraz Rady Nadzorczej Spółki ABC</w:t>
      </w:r>
      <w:r w:rsidR="00356086" w:rsidRPr="0049448F">
        <w:rPr>
          <w:rFonts w:ascii="Times New Roman" w:hAnsi="Times New Roman" w:cs="Times New Roman"/>
          <w:bCs/>
        </w:rPr>
        <w:t xml:space="preserve"> S.A.</w:t>
      </w:r>
    </w:p>
    <w:p w14:paraId="2A67248F" w14:textId="77777777" w:rsidR="0084144D" w:rsidRPr="0049448F" w:rsidRDefault="0084144D" w:rsidP="002F089F">
      <w:pPr>
        <w:spacing w:after="120" w:line="240" w:lineRule="auto"/>
        <w:jc w:val="both"/>
        <w:rPr>
          <w:rFonts w:ascii="Times New Roman" w:hAnsi="Times New Roman" w:cs="Times New Roman"/>
          <w:bCs/>
        </w:rPr>
      </w:pPr>
    </w:p>
    <w:p w14:paraId="51F257D1" w14:textId="77777777"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Opinia</w:t>
      </w:r>
    </w:p>
    <w:p w14:paraId="591FCCE8" w14:textId="5B6CC1DB"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Przeprowadziliśmy atestację </w:t>
      </w:r>
      <w:bookmarkStart w:id="1" w:name="_Hlk189555643"/>
      <w:r w:rsidRPr="0049448F">
        <w:rPr>
          <w:rFonts w:ascii="Times New Roman" w:hAnsi="Times New Roman" w:cs="Times New Roman"/>
        </w:rPr>
        <w:t>sprawozdawczości zrównoważonego rozwoju</w:t>
      </w:r>
      <w:bookmarkEnd w:id="1"/>
      <w:r w:rsidR="0052036E" w:rsidRPr="0049448F">
        <w:rPr>
          <w:rFonts w:ascii="Times New Roman" w:hAnsi="Times New Roman" w:cs="Times New Roman"/>
        </w:rPr>
        <w:t xml:space="preserve"> </w:t>
      </w:r>
      <w:r w:rsidRPr="0049448F">
        <w:rPr>
          <w:rFonts w:ascii="Times New Roman" w:hAnsi="Times New Roman" w:cs="Times New Roman"/>
        </w:rPr>
        <w:t>dającą ograniczoną pewność w zakresie sprawozdawczości zrównoważonego rozwoju Spółki ABC</w:t>
      </w:r>
      <w:r w:rsidR="001F7148" w:rsidRPr="0049448F">
        <w:rPr>
          <w:rFonts w:ascii="Times New Roman" w:hAnsi="Times New Roman" w:cs="Times New Roman"/>
        </w:rPr>
        <w:t xml:space="preserve"> S.A.</w:t>
      </w:r>
      <w:r w:rsidRPr="0049448F">
        <w:rPr>
          <w:rFonts w:ascii="Times New Roman" w:hAnsi="Times New Roman" w:cs="Times New Roman"/>
        </w:rPr>
        <w:t xml:space="preserve"> (dalej "Spółka") sporządzonej na dzień 31 grudnia 2024 r.</w:t>
      </w:r>
      <w:r w:rsidR="0052036E" w:rsidRPr="0049448F">
        <w:rPr>
          <w:rFonts w:ascii="Times New Roman" w:hAnsi="Times New Roman" w:cs="Times New Roman"/>
        </w:rPr>
        <w:t xml:space="preserve"> </w:t>
      </w:r>
      <w:r w:rsidRPr="0049448F">
        <w:rPr>
          <w:rFonts w:ascii="Times New Roman" w:hAnsi="Times New Roman" w:cs="Times New Roman"/>
        </w:rPr>
        <w:t>i za okres od 1 stycznia 2024 r.</w:t>
      </w:r>
      <w:r w:rsidR="0052036E" w:rsidRPr="0049448F">
        <w:rPr>
          <w:rFonts w:ascii="Times New Roman" w:hAnsi="Times New Roman" w:cs="Times New Roman"/>
        </w:rPr>
        <w:t xml:space="preserve"> </w:t>
      </w:r>
      <w:r w:rsidRPr="0049448F">
        <w:rPr>
          <w:rFonts w:ascii="Times New Roman" w:hAnsi="Times New Roman" w:cs="Times New Roman"/>
        </w:rPr>
        <w:t>do</w:t>
      </w:r>
      <w:r w:rsidR="0052036E" w:rsidRPr="0049448F">
        <w:rPr>
          <w:rFonts w:ascii="Times New Roman" w:hAnsi="Times New Roman" w:cs="Times New Roman"/>
        </w:rPr>
        <w:t xml:space="preserve"> </w:t>
      </w:r>
      <w:r w:rsidRPr="0049448F">
        <w:rPr>
          <w:rFonts w:ascii="Times New Roman" w:hAnsi="Times New Roman" w:cs="Times New Roman"/>
        </w:rPr>
        <w:t>31 grudnia 2024 r., zawartej w ([</w:t>
      </w:r>
      <w:r w:rsidRPr="0049448F">
        <w:rPr>
          <w:rFonts w:ascii="Times New Roman" w:hAnsi="Times New Roman" w:cs="Times New Roman"/>
          <w:i/>
          <w:iCs/>
        </w:rPr>
        <w:t>nazwa sekcji/numery stron lub inne określenie umiejscowienia w sprawozdaniu z działalności</w:t>
      </w:r>
      <w:r w:rsidRPr="0049448F">
        <w:rPr>
          <w:rFonts w:ascii="Times New Roman" w:hAnsi="Times New Roman" w:cs="Times New Roman"/>
        </w:rPr>
        <w:t>]) („</w:t>
      </w:r>
      <w:bookmarkStart w:id="2" w:name="_Hlk189813727"/>
      <w:r w:rsidRPr="0049448F">
        <w:rPr>
          <w:rFonts w:ascii="Times New Roman" w:hAnsi="Times New Roman" w:cs="Times New Roman"/>
        </w:rPr>
        <w:t xml:space="preserve">Sprawozdawczość </w:t>
      </w:r>
      <w:bookmarkEnd w:id="2"/>
      <w:r w:rsidRPr="0049448F">
        <w:rPr>
          <w:rFonts w:ascii="Times New Roman" w:hAnsi="Times New Roman" w:cs="Times New Roman"/>
        </w:rPr>
        <w:t>zrównoważonego rozwoju”).</w:t>
      </w:r>
    </w:p>
    <w:p w14:paraId="3404D445" w14:textId="0110CA37"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 podstawie wykonanych przez nas procedur atestacyjnych i uzyskanych dowodów nic nie zwróciło naszej uwagi, co pozwalałoby nam sądzić, że: </w:t>
      </w:r>
    </w:p>
    <w:p w14:paraId="38503BCD" w14:textId="36AEC6DF" w:rsidR="0084144D" w:rsidRPr="0049448F" w:rsidRDefault="0084144D" w:rsidP="002F089F">
      <w:pPr>
        <w:numPr>
          <w:ilvl w:val="0"/>
          <w:numId w:val="2"/>
        </w:numPr>
        <w:spacing w:after="120" w:line="240" w:lineRule="auto"/>
        <w:ind w:left="567" w:hanging="567"/>
        <w:jc w:val="both"/>
        <w:rPr>
          <w:rFonts w:ascii="Times New Roman" w:hAnsi="Times New Roman" w:cs="Times New Roman"/>
        </w:rPr>
      </w:pPr>
      <w:bookmarkStart w:id="3" w:name="_Hlk189750592"/>
      <w:r w:rsidRPr="0049448F">
        <w:rPr>
          <w:rFonts w:ascii="Times New Roman" w:hAnsi="Times New Roman" w:cs="Times New Roman"/>
        </w:rPr>
        <w:t>załączona</w:t>
      </w:r>
      <w:r w:rsidRPr="0049448F" w:rsidDel="00E50EC5">
        <w:rPr>
          <w:rFonts w:ascii="Times New Roman" w:hAnsi="Times New Roman" w:cs="Times New Roman"/>
        </w:rPr>
        <w:t xml:space="preserve"> </w:t>
      </w:r>
      <w:bookmarkEnd w:id="3"/>
      <w:r w:rsidR="00AC5693" w:rsidRPr="0049448F">
        <w:rPr>
          <w:rFonts w:ascii="Times New Roman" w:hAnsi="Times New Roman" w:cs="Times New Roman"/>
        </w:rPr>
        <w:t>S</w:t>
      </w:r>
      <w:r w:rsidRPr="0049448F">
        <w:rPr>
          <w:rFonts w:ascii="Times New Roman" w:hAnsi="Times New Roman" w:cs="Times New Roman"/>
        </w:rPr>
        <w:t>prawozdawczość zrównoważonego rozwoju</w:t>
      </w:r>
      <w:r w:rsidR="0052036E" w:rsidRPr="0049448F">
        <w:rPr>
          <w:rFonts w:ascii="Times New Roman" w:hAnsi="Times New Roman" w:cs="Times New Roman"/>
        </w:rPr>
        <w:t xml:space="preserve"> </w:t>
      </w:r>
      <w:r w:rsidRPr="0049448F">
        <w:rPr>
          <w:rFonts w:ascii="Times New Roman" w:hAnsi="Times New Roman" w:cs="Times New Roman"/>
        </w:rPr>
        <w:t xml:space="preserve">nie jest zgodna, we wszystkich istotnych aspektach, z wymogami Rozdziału 6c ustawy z dnia 29 września 1994 r. o rachunkowości </w:t>
      </w:r>
      <w:r w:rsidR="00A27FCA" w:rsidRPr="0049448F">
        <w:rPr>
          <w:rFonts w:ascii="Times New Roman" w:hAnsi="Times New Roman" w:cs="Times New Roman"/>
        </w:rPr>
        <w:t xml:space="preserve">(t.j. Dz. U. z 2023 r. poz. 120 z późn. zm.) </w:t>
      </w:r>
      <w:r w:rsidRPr="0049448F">
        <w:rPr>
          <w:rFonts w:ascii="Times New Roman" w:hAnsi="Times New Roman" w:cs="Times New Roman"/>
        </w:rPr>
        <w:t xml:space="preserve">(„Ustawa o rachunkowości”), w tym z Europejskimi Standardami Sprawozdawczości w </w:t>
      </w:r>
      <w:r w:rsidR="00A76275" w:rsidRPr="0049448F">
        <w:rPr>
          <w:rFonts w:ascii="Times New Roman" w:hAnsi="Times New Roman" w:cs="Times New Roman"/>
        </w:rPr>
        <w:t xml:space="preserve">zakresie </w:t>
      </w:r>
      <w:r w:rsidRPr="0049448F">
        <w:rPr>
          <w:rFonts w:ascii="Times New Roman" w:hAnsi="Times New Roman" w:cs="Times New Roman"/>
        </w:rPr>
        <w:t>Zrównoważonego Rozwoju</w:t>
      </w:r>
      <w:r w:rsidR="0052036E" w:rsidRPr="0049448F">
        <w:rPr>
          <w:rFonts w:ascii="Times New Roman" w:hAnsi="Times New Roman" w:cs="Times New Roman"/>
        </w:rPr>
        <w:t xml:space="preserve"> </w:t>
      </w:r>
      <w:r w:rsidRPr="0049448F">
        <w:rPr>
          <w:rFonts w:ascii="Times New Roman" w:hAnsi="Times New Roman" w:cs="Times New Roman"/>
        </w:rPr>
        <w:t>(„ESRS”)</w:t>
      </w:r>
      <w:r w:rsidR="00735B99">
        <w:rPr>
          <w:rFonts w:ascii="Times New Roman" w:hAnsi="Times New Roman" w:cs="Times New Roman"/>
        </w:rPr>
        <w:t>,</w:t>
      </w:r>
    </w:p>
    <w:p w14:paraId="7912EE0D" w14:textId="09ACCDFC"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(ii)</w:t>
      </w:r>
      <w:r w:rsidRPr="0049448F">
        <w:rPr>
          <w:rFonts w:ascii="Times New Roman" w:hAnsi="Times New Roman" w:cs="Times New Roman"/>
        </w:rPr>
        <w:tab/>
        <w:t xml:space="preserve">proces oceny istotności przeprowadzony przez </w:t>
      </w:r>
      <w:r w:rsidR="00FC567C" w:rsidRPr="0049448F">
        <w:rPr>
          <w:rFonts w:ascii="Times New Roman" w:hAnsi="Times New Roman" w:cs="Times New Roman"/>
        </w:rPr>
        <w:t>Spółkę</w:t>
      </w:r>
      <w:r w:rsidRPr="0049448F">
        <w:rPr>
          <w:rFonts w:ascii="Times New Roman" w:hAnsi="Times New Roman" w:cs="Times New Roman"/>
        </w:rPr>
        <w:t>, w celu identyfikacji informacji ujętych w</w:t>
      </w:r>
      <w:r w:rsidR="007B4E57">
        <w:rPr>
          <w:rFonts w:ascii="Times New Roman" w:hAnsi="Times New Roman" w:cs="Times New Roman"/>
        </w:rPr>
        <w:t> </w:t>
      </w:r>
      <w:r w:rsidR="00AC5693" w:rsidRPr="0049448F">
        <w:rPr>
          <w:rFonts w:ascii="Times New Roman" w:hAnsi="Times New Roman" w:cs="Times New Roman"/>
        </w:rPr>
        <w:t>S</w:t>
      </w:r>
      <w:r w:rsidRPr="0049448F">
        <w:rPr>
          <w:rFonts w:ascii="Times New Roman" w:hAnsi="Times New Roman" w:cs="Times New Roman"/>
        </w:rPr>
        <w:t>prawozdawczości zrównoważonego rozwoju („Proces oceny istotności”), nie jest zgodny, we wszystkich istotnych aspektach, z ESRS,</w:t>
      </w:r>
    </w:p>
    <w:p w14:paraId="66436CF8" w14:textId="53546C7D"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(iii)</w:t>
      </w:r>
      <w:r w:rsidRPr="0049448F">
        <w:rPr>
          <w:rFonts w:ascii="Times New Roman" w:hAnsi="Times New Roman" w:cs="Times New Roman"/>
        </w:rPr>
        <w:tab/>
        <w:t>załączona</w:t>
      </w:r>
      <w:r w:rsidRPr="0049448F" w:rsidDel="00E50EC5">
        <w:rPr>
          <w:rFonts w:ascii="Times New Roman" w:hAnsi="Times New Roman" w:cs="Times New Roman"/>
        </w:rPr>
        <w:t xml:space="preserve"> </w:t>
      </w:r>
      <w:r w:rsidR="00AC5693" w:rsidRPr="0049448F">
        <w:rPr>
          <w:rFonts w:ascii="Times New Roman" w:hAnsi="Times New Roman" w:cs="Times New Roman"/>
        </w:rPr>
        <w:t>S</w:t>
      </w:r>
      <w:r w:rsidRPr="0049448F">
        <w:rPr>
          <w:rFonts w:ascii="Times New Roman" w:hAnsi="Times New Roman" w:cs="Times New Roman"/>
        </w:rPr>
        <w:t>prawozdawczość zrównoważonego rozwoju nie jest zgodna, we wszystkich istotnych aspektach, z wymogami sprawozdawczymi zawartymi w art. 8 rozporządzenia Parlamentu Europejskiego i Rady (UE) 2020/852 z dnia 18 czerwca 2020 r. w sprawie ustanowienia ram ułatwiających zrównoważone inwestycje, zmieniającego rozporządzenie (UE) 2019/2088</w:t>
      </w:r>
      <w:r w:rsidR="001C6D82">
        <w:rPr>
          <w:rFonts w:ascii="Times New Roman" w:hAnsi="Times New Roman" w:cs="Times New Roman"/>
        </w:rPr>
        <w:t xml:space="preserve"> </w:t>
      </w:r>
      <w:r w:rsidR="001C6D82" w:rsidRPr="001C6D82">
        <w:rPr>
          <w:rFonts w:ascii="Times New Roman" w:hAnsi="Times New Roman" w:cs="Times New Roman"/>
        </w:rPr>
        <w:t>(Dz. Urz. UE L 198 z 22.06.2020, str. 13, z późn. zm.)</w:t>
      </w:r>
      <w:r w:rsidRPr="0049448F">
        <w:rPr>
          <w:rFonts w:ascii="Times New Roman" w:hAnsi="Times New Roman" w:cs="Times New Roman"/>
        </w:rPr>
        <w:t>.</w:t>
      </w:r>
    </w:p>
    <w:p w14:paraId="47CF23CE" w14:textId="77777777" w:rsidR="002F089F" w:rsidRPr="0049448F" w:rsidRDefault="002F089F" w:rsidP="002F089F">
      <w:pPr>
        <w:spacing w:after="120" w:line="240" w:lineRule="auto"/>
        <w:jc w:val="both"/>
        <w:rPr>
          <w:rFonts w:ascii="Times New Roman" w:hAnsi="Times New Roman" w:cs="Times New Roman"/>
        </w:rPr>
      </w:pPr>
    </w:p>
    <w:p w14:paraId="43B856DC" w14:textId="7DEEA8D0"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Podstawa opinii</w:t>
      </w:r>
    </w:p>
    <w:p w14:paraId="11E91DED" w14:textId="0EB8BFE3"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Atestację </w:t>
      </w:r>
      <w:r w:rsidR="00AC5693" w:rsidRPr="0049448F">
        <w:rPr>
          <w:rFonts w:ascii="Times New Roman" w:hAnsi="Times New Roman" w:cs="Times New Roman"/>
        </w:rPr>
        <w:t>S</w:t>
      </w:r>
      <w:r w:rsidRPr="0049448F">
        <w:rPr>
          <w:rFonts w:ascii="Times New Roman" w:hAnsi="Times New Roman" w:cs="Times New Roman"/>
        </w:rPr>
        <w:t>prawozdawczości zrównoważonego rozwoju dającą ograniczoną pewność przeprowadziliśmy zgodnie z Krajowym Standardem Usług Atestacji Sprawozdawczości Zrównoważonego Rozwoju 3002PL – „Usługa atestacyjna dająca ograniczoną pewność w zakresie sprawozdawczości zrównoważonego rozwoju” ustanowionym przez Krajową Radę Biegłych Rewidentów uchwałą nr 854/20a/2025 z dnia 23 stycznia 2025 r. („KSUA 3002PL”)</w:t>
      </w:r>
      <w:r w:rsidR="0052036E" w:rsidRPr="0049448F">
        <w:rPr>
          <w:rFonts w:ascii="Times New Roman" w:hAnsi="Times New Roman" w:cs="Times New Roman"/>
        </w:rPr>
        <w:t xml:space="preserve"> </w:t>
      </w:r>
      <w:r w:rsidRPr="0049448F">
        <w:rPr>
          <w:rFonts w:ascii="Times New Roman" w:hAnsi="Times New Roman" w:cs="Times New Roman"/>
        </w:rPr>
        <w:t>oraz odpowiednio Krajowym Standardem Usług Atestacyjnych Innych niż Badanie i Przegląd 3000 (Z) w brzmieniu Międzynarodowego Standardu Usług Atestacyjnych 3000 (zmienionego) – „Usługi atestacyjne inne niż badania lub przeglądy historycznych informacji finansowych” ustanowionym przez Krajową Radę Biegłych Rewidentów uchwałą nr 3436/52e/2019 z dnia 8 kwietnia 2019 r., z późn. zm., („KSUA 3000 (Z)”).</w:t>
      </w:r>
    </w:p>
    <w:p w14:paraId="0A02EC4D" w14:textId="77777777" w:rsidR="00735B99" w:rsidRDefault="00735B99">
      <w:pPr>
        <w:rPr>
          <w:rFonts w:ascii="Times New Roman" w:hAnsi="Times New Roman" w:cs="Times New Roman"/>
        </w:rPr>
      </w:pPr>
      <w:r>
        <w:rPr>
          <w:rFonts w:ascii="Times New Roman" w:hAnsi="Times New Roman" w:cs="Times New Roman"/>
        </w:rPr>
        <w:br w:type="page"/>
      </w:r>
    </w:p>
    <w:p w14:paraId="372DC512" w14:textId="17219E3A"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lastRenderedPageBreak/>
        <w:t xml:space="preserve">Poziom pewności uzyskany w ramach zlecenia dającego ograniczoną pewność jest </w:t>
      </w:r>
      <w:r w:rsidR="00131707" w:rsidRPr="0049448F">
        <w:rPr>
          <w:rFonts w:ascii="Times New Roman" w:hAnsi="Times New Roman" w:cs="Times New Roman"/>
        </w:rPr>
        <w:t xml:space="preserve">znacząco </w:t>
      </w:r>
      <w:r w:rsidRPr="0049448F">
        <w:rPr>
          <w:rFonts w:ascii="Times New Roman" w:hAnsi="Times New Roman" w:cs="Times New Roman"/>
        </w:rPr>
        <w:t>niższy niż w</w:t>
      </w:r>
      <w:r w:rsidR="006D64D2" w:rsidRPr="0049448F">
        <w:rPr>
          <w:rFonts w:ascii="Times New Roman" w:hAnsi="Times New Roman" w:cs="Times New Roman"/>
        </w:rPr>
        <w:t> </w:t>
      </w:r>
      <w:r w:rsidRPr="0049448F">
        <w:rPr>
          <w:rFonts w:ascii="Times New Roman" w:hAnsi="Times New Roman" w:cs="Times New Roman"/>
        </w:rPr>
        <w:t xml:space="preserve">przypadku zlecenia dającego racjonalną pewność, ponieważ procedury wykonywane przez biegłego rewidenta atestacji </w:t>
      </w:r>
      <w:r w:rsidR="00A24F09" w:rsidRPr="0049448F">
        <w:rPr>
          <w:rFonts w:ascii="Times New Roman" w:hAnsi="Times New Roman" w:cs="Times New Roman"/>
        </w:rPr>
        <w:t>s</w:t>
      </w:r>
      <w:r w:rsidRPr="0049448F">
        <w:rPr>
          <w:rFonts w:ascii="Times New Roman" w:hAnsi="Times New Roman" w:cs="Times New Roman"/>
        </w:rPr>
        <w:t>prawozdawczości zrównoważonego rozwoju</w:t>
      </w:r>
      <w:r w:rsidR="0052036E" w:rsidRPr="0049448F">
        <w:rPr>
          <w:rFonts w:ascii="Times New Roman" w:hAnsi="Times New Roman" w:cs="Times New Roman"/>
        </w:rPr>
        <w:t xml:space="preserve"> </w:t>
      </w:r>
      <w:r w:rsidRPr="0049448F">
        <w:rPr>
          <w:rFonts w:ascii="Times New Roman" w:hAnsi="Times New Roman" w:cs="Times New Roman"/>
        </w:rPr>
        <w:t xml:space="preserve">w ramach zlecenia dającego ograniczoną pewność różnią się charakterem i czasem wykonania </w:t>
      </w:r>
      <w:r w:rsidR="00AB58EF" w:rsidRPr="0049448F">
        <w:rPr>
          <w:rFonts w:ascii="Times New Roman" w:hAnsi="Times New Roman" w:cs="Times New Roman"/>
        </w:rPr>
        <w:t>oraz</w:t>
      </w:r>
      <w:r w:rsidRPr="0049448F">
        <w:rPr>
          <w:rFonts w:ascii="Times New Roman" w:hAnsi="Times New Roman" w:cs="Times New Roman"/>
        </w:rPr>
        <w:t xml:space="preserve"> mają węższy zakres niż w</w:t>
      </w:r>
      <w:r w:rsidR="007B4E57">
        <w:rPr>
          <w:rFonts w:ascii="Times New Roman" w:hAnsi="Times New Roman" w:cs="Times New Roman"/>
        </w:rPr>
        <w:t> </w:t>
      </w:r>
      <w:r w:rsidRPr="0049448F">
        <w:rPr>
          <w:rFonts w:ascii="Times New Roman" w:hAnsi="Times New Roman" w:cs="Times New Roman"/>
        </w:rPr>
        <w:t xml:space="preserve">przypadku zlecenia dającego racjonalną pewność. </w:t>
      </w:r>
    </w:p>
    <w:p w14:paraId="71EE1150" w14:textId="12830773"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Nasze obowiązki wynikające z t</w:t>
      </w:r>
      <w:r w:rsidR="00AB58EF" w:rsidRPr="0049448F">
        <w:rPr>
          <w:rFonts w:ascii="Times New Roman" w:hAnsi="Times New Roman" w:cs="Times New Roman"/>
        </w:rPr>
        <w:t>ych</w:t>
      </w:r>
      <w:r w:rsidRPr="0049448F">
        <w:rPr>
          <w:rFonts w:ascii="Times New Roman" w:hAnsi="Times New Roman" w:cs="Times New Roman"/>
        </w:rPr>
        <w:t xml:space="preserve"> standard</w:t>
      </w:r>
      <w:r w:rsidR="00AB58EF" w:rsidRPr="0049448F">
        <w:rPr>
          <w:rFonts w:ascii="Times New Roman" w:hAnsi="Times New Roman" w:cs="Times New Roman"/>
        </w:rPr>
        <w:t>ów</w:t>
      </w:r>
      <w:r w:rsidRPr="0049448F">
        <w:rPr>
          <w:rFonts w:ascii="Times New Roman" w:hAnsi="Times New Roman" w:cs="Times New Roman"/>
        </w:rPr>
        <w:t xml:space="preserve"> zostały szerzej opisane w sekcji </w:t>
      </w:r>
      <w:r w:rsidR="002556D0" w:rsidRPr="0049448F">
        <w:rPr>
          <w:rFonts w:ascii="Times New Roman" w:hAnsi="Times New Roman" w:cs="Times New Roman"/>
        </w:rPr>
        <w:t>„</w:t>
      </w:r>
      <w:r w:rsidRPr="0049448F">
        <w:rPr>
          <w:rFonts w:ascii="Times New Roman" w:hAnsi="Times New Roman" w:cs="Times New Roman"/>
          <w:i/>
          <w:iCs/>
        </w:rPr>
        <w:t xml:space="preserve">Odpowiedzialność biegłego rewidenta atestacji </w:t>
      </w:r>
      <w:r w:rsidR="002556D0" w:rsidRPr="0049448F">
        <w:rPr>
          <w:rFonts w:ascii="Times New Roman" w:hAnsi="Times New Roman" w:cs="Times New Roman"/>
          <w:i/>
          <w:iCs/>
        </w:rPr>
        <w:t>s</w:t>
      </w:r>
      <w:r w:rsidR="00FC567C" w:rsidRPr="0049448F">
        <w:rPr>
          <w:rFonts w:ascii="Times New Roman" w:hAnsi="Times New Roman" w:cs="Times New Roman"/>
          <w:i/>
          <w:iCs/>
        </w:rPr>
        <w:t>p</w:t>
      </w:r>
      <w:r w:rsidRPr="0049448F">
        <w:rPr>
          <w:rFonts w:ascii="Times New Roman" w:hAnsi="Times New Roman" w:cs="Times New Roman"/>
          <w:i/>
          <w:iCs/>
        </w:rPr>
        <w:t>rawozdawczości zrównoważonego rozwoju</w:t>
      </w:r>
      <w:r w:rsidR="002556D0" w:rsidRPr="0049448F">
        <w:rPr>
          <w:rFonts w:ascii="Times New Roman" w:hAnsi="Times New Roman" w:cs="Times New Roman"/>
        </w:rPr>
        <w:t>”</w:t>
      </w:r>
      <w:r w:rsidRPr="0049448F">
        <w:rPr>
          <w:rFonts w:ascii="Times New Roman" w:hAnsi="Times New Roman" w:cs="Times New Roman"/>
        </w:rPr>
        <w:t>.</w:t>
      </w:r>
    </w:p>
    <w:p w14:paraId="551B18BB" w14:textId="7F1468A3"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Jesteśmy niezależni od Spółki zgodnie z </w:t>
      </w:r>
      <w:bookmarkStart w:id="4" w:name="_Hlk189559887"/>
      <w:r w:rsidRPr="0049448F">
        <w:rPr>
          <w:rFonts w:ascii="Times New Roman" w:hAnsi="Times New Roman" w:cs="Times New Roman"/>
        </w:rPr>
        <w:t xml:space="preserve">zasadami etyki określonymi w </w:t>
      </w:r>
      <w:bookmarkEnd w:id="4"/>
      <w:r w:rsidRPr="0049448F">
        <w:rPr>
          <w:rFonts w:ascii="Times New Roman" w:hAnsi="Times New Roman" w:cs="Times New Roman"/>
        </w:rPr>
        <w:t>„Podręczniku Międzynarodowego kodeksu etyki zawodowych księgowych (w tym Międzynarodowych standardów niezależności)” przyjętym przez Krajową Radę Biegłych Rewidentów uchwałą nr 207/7a/2023 z dnia 17 grudnia 2023 r. w sprawie ustanowienia zasad etyki zawodowej biegłych rewidentów</w:t>
      </w:r>
      <w:r w:rsidRPr="0049448F">
        <w:rPr>
          <w:rFonts w:ascii="Times New Roman" w:hAnsi="Times New Roman" w:cs="Times New Roman"/>
          <w:vertAlign w:val="superscript"/>
        </w:rPr>
        <w:footnoteReference w:id="1"/>
      </w:r>
      <w:r w:rsidRPr="0049448F">
        <w:rPr>
          <w:rFonts w:ascii="Times New Roman" w:hAnsi="Times New Roman" w:cs="Times New Roman"/>
        </w:rPr>
        <w:t xml:space="preserve">, z późn. zm., („Kodeks etyki”), odnoszącym się do usług atestacyjnych oraz wymogami określonymi w </w:t>
      </w:r>
      <w:r w:rsidR="00B33AA9" w:rsidRPr="0049448F">
        <w:rPr>
          <w:rFonts w:ascii="Times New Roman" w:hAnsi="Times New Roman" w:cs="Times New Roman"/>
        </w:rPr>
        <w:t>ustawie z</w:t>
      </w:r>
      <w:r w:rsidR="006D64D2" w:rsidRPr="0049448F">
        <w:rPr>
          <w:rFonts w:ascii="Times New Roman" w:hAnsi="Times New Roman" w:cs="Times New Roman"/>
        </w:rPr>
        <w:t> </w:t>
      </w:r>
      <w:r w:rsidR="00B33AA9" w:rsidRPr="0049448F">
        <w:rPr>
          <w:rFonts w:ascii="Times New Roman" w:hAnsi="Times New Roman" w:cs="Times New Roman"/>
        </w:rPr>
        <w:t xml:space="preserve">dnia 11 maja 2017 r. o biegłych rewidentach, firmach audytorskich oraz nadzorze publicznym </w:t>
      </w:r>
      <w:r w:rsidR="00A27FCA" w:rsidRPr="0049448F">
        <w:rPr>
          <w:rFonts w:ascii="Times New Roman" w:hAnsi="Times New Roman" w:cs="Times New Roman"/>
        </w:rPr>
        <w:t xml:space="preserve">(t.j. Dz. U. z 2024 r. poz. 1035 z późn. zm.) </w:t>
      </w:r>
      <w:r w:rsidRPr="0049448F">
        <w:rPr>
          <w:rFonts w:ascii="Times New Roman" w:hAnsi="Times New Roman" w:cs="Times New Roman"/>
        </w:rPr>
        <w:t xml:space="preserve">oraz </w:t>
      </w:r>
      <w:r w:rsidR="00B33AA9" w:rsidRPr="0049448F">
        <w:rPr>
          <w:rFonts w:ascii="Times New Roman" w:hAnsi="Times New Roman" w:cs="Times New Roman"/>
        </w:rPr>
        <w:t>rozporządzeniu UE nr 537/2014 z dnia 16 kwietnia 2014 r. w sprawie szczegółowych wymogów dotyczących ustawowych badań sprawozdań finansowych jednostek interesu publicznego, uchylając</w:t>
      </w:r>
      <w:r w:rsidR="00735B99">
        <w:rPr>
          <w:rFonts w:ascii="Times New Roman" w:hAnsi="Times New Roman" w:cs="Times New Roman"/>
        </w:rPr>
        <w:t>ym</w:t>
      </w:r>
      <w:r w:rsidR="00B33AA9" w:rsidRPr="0049448F">
        <w:rPr>
          <w:rFonts w:ascii="Times New Roman" w:hAnsi="Times New Roman" w:cs="Times New Roman"/>
        </w:rPr>
        <w:t xml:space="preserve"> decyzję Komisji 2005/909/WE</w:t>
      </w:r>
      <w:r w:rsidR="00A27FCA" w:rsidRPr="0049448F">
        <w:rPr>
          <w:rFonts w:ascii="Times New Roman" w:hAnsi="Times New Roman" w:cs="Times New Roman"/>
        </w:rPr>
        <w:t xml:space="preserve"> (Dz. Urz. UE L 158 z 27.05.2014, str. 77, z późn. zm.).</w:t>
      </w:r>
      <w:r w:rsidRPr="0049448F">
        <w:rPr>
          <w:rFonts w:ascii="Times New Roman" w:hAnsi="Times New Roman" w:cs="Times New Roman"/>
        </w:rPr>
        <w:t xml:space="preserve">, które są stosowne dla zlecenia atestacji </w:t>
      </w:r>
      <w:r w:rsidR="002556D0" w:rsidRPr="0049448F">
        <w:rPr>
          <w:rFonts w:ascii="Times New Roman" w:hAnsi="Times New Roman" w:cs="Times New Roman"/>
        </w:rPr>
        <w:t>s</w:t>
      </w:r>
      <w:r w:rsidRPr="0049448F">
        <w:rPr>
          <w:rFonts w:ascii="Times New Roman" w:hAnsi="Times New Roman" w:cs="Times New Roman"/>
        </w:rPr>
        <w:t>prawozdawczości zrównoważonego rozwoju, a także wypełniliśmy inne obowiązki etyczne zgodnie z tymi wymogami i</w:t>
      </w:r>
      <w:r w:rsidR="007B4E57">
        <w:rPr>
          <w:rFonts w:ascii="Times New Roman" w:hAnsi="Times New Roman" w:cs="Times New Roman"/>
        </w:rPr>
        <w:t> </w:t>
      </w:r>
      <w:r w:rsidRPr="0049448F">
        <w:rPr>
          <w:rFonts w:ascii="Times New Roman" w:hAnsi="Times New Roman" w:cs="Times New Roman"/>
        </w:rPr>
        <w:t>Kodeksem etyki.</w:t>
      </w:r>
    </w:p>
    <w:p w14:paraId="0B90A2B7" w14:textId="2F1516FA"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Nasza firma audytorska </w:t>
      </w:r>
      <w:r w:rsidR="00581B60" w:rsidRPr="0049448F">
        <w:rPr>
          <w:rFonts w:ascii="Times New Roman" w:hAnsi="Times New Roman" w:cs="Times New Roman"/>
        </w:rPr>
        <w:t xml:space="preserve">stosuje </w:t>
      </w:r>
      <w:r w:rsidRPr="0049448F">
        <w:rPr>
          <w:rFonts w:ascii="Times New Roman" w:hAnsi="Times New Roman" w:cs="Times New Roman"/>
        </w:rPr>
        <w:t>Krajow</w:t>
      </w:r>
      <w:r w:rsidR="00581B60" w:rsidRPr="0049448F">
        <w:rPr>
          <w:rFonts w:ascii="Times New Roman" w:hAnsi="Times New Roman" w:cs="Times New Roman"/>
        </w:rPr>
        <w:t>y</w:t>
      </w:r>
      <w:r w:rsidRPr="0049448F">
        <w:rPr>
          <w:rFonts w:ascii="Times New Roman" w:hAnsi="Times New Roman" w:cs="Times New Roman"/>
        </w:rPr>
        <w:t xml:space="preserve"> Standard Kontroli Jakości 1 w brzmieniu Międzynarodowego Standardu Zarządzania Jakością (PL) 1 - „Zarządzanie jakością dla firm wykonujących badania lub przeglądy sprawozdań finansowych lub zlecenia innych usług atestacyjnych lub pokrewnych”, </w:t>
      </w:r>
      <w:r w:rsidR="00581B60" w:rsidRPr="0049448F">
        <w:rPr>
          <w:rFonts w:ascii="Times New Roman" w:hAnsi="Times New Roman" w:cs="Times New Roman"/>
        </w:rPr>
        <w:t xml:space="preserve">wprowadzony </w:t>
      </w:r>
      <w:r w:rsidRPr="0049448F">
        <w:rPr>
          <w:rFonts w:ascii="Times New Roman" w:hAnsi="Times New Roman" w:cs="Times New Roman"/>
        </w:rPr>
        <w:t>uchwałą Rady Polskiej Agencji Nadzoru Audytowego nr 38/I/2022 z dnia 15 listopada 2022 r., który wymaga od firmy zaprojektowania, wdrożenia i działania systemu zarządzania jakością, w tym polityk i procedur dotyczących zgodności z wymogami etycznymi, standardami zawodowymi oraz obowiązującymi wymogami prawnymi i regulacyjnymi.</w:t>
      </w:r>
    </w:p>
    <w:p w14:paraId="46BF05B8" w14:textId="58F1BE6B"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Uważamy, że uzyskane przez nas dowody są wystarczające i odpowiednie, aby zapewnić podstawę dla naszej opinii z przeprowadzonej</w:t>
      </w:r>
      <w:r w:rsidR="0052036E" w:rsidRPr="0049448F">
        <w:rPr>
          <w:rFonts w:ascii="Times New Roman" w:hAnsi="Times New Roman" w:cs="Times New Roman"/>
        </w:rPr>
        <w:t xml:space="preserve"> </w:t>
      </w:r>
      <w:r w:rsidRPr="0049448F">
        <w:rPr>
          <w:rFonts w:ascii="Times New Roman" w:hAnsi="Times New Roman" w:cs="Times New Roman"/>
        </w:rPr>
        <w:t>usługi atestacyjnej dającej ograniczoną pewność.</w:t>
      </w:r>
    </w:p>
    <w:p w14:paraId="294B4960" w14:textId="77777777" w:rsidR="0084144D" w:rsidRPr="0049448F" w:rsidRDefault="0084144D" w:rsidP="002F089F">
      <w:pPr>
        <w:spacing w:after="120" w:line="240" w:lineRule="auto"/>
        <w:jc w:val="both"/>
        <w:rPr>
          <w:rFonts w:ascii="Times New Roman" w:hAnsi="Times New Roman" w:cs="Times New Roman"/>
        </w:rPr>
      </w:pPr>
    </w:p>
    <w:p w14:paraId="484AA012" w14:textId="77777777"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Akapit objaśniający ze zwróceniem uwagi</w:t>
      </w:r>
    </w:p>
    <w:p w14:paraId="71EBB538" w14:textId="571F41FF" w:rsidR="0084144D" w:rsidRPr="00735B99" w:rsidRDefault="0084144D" w:rsidP="002F089F">
      <w:pPr>
        <w:spacing w:after="120" w:line="240" w:lineRule="auto"/>
        <w:jc w:val="both"/>
        <w:rPr>
          <w:rFonts w:ascii="Times New Roman" w:hAnsi="Times New Roman" w:cs="Times New Roman"/>
          <w:iCs/>
        </w:rPr>
      </w:pPr>
      <w:r w:rsidRPr="00735B99">
        <w:rPr>
          <w:rFonts w:ascii="Times New Roman" w:hAnsi="Times New Roman" w:cs="Times New Roman"/>
          <w:iCs/>
        </w:rPr>
        <w:t>Zwracamy uwagę na</w:t>
      </w:r>
      <w:r w:rsidRPr="0049448F">
        <w:rPr>
          <w:rFonts w:ascii="Times New Roman" w:hAnsi="Times New Roman" w:cs="Times New Roman"/>
          <w:i/>
        </w:rPr>
        <w:t xml:space="preserve"> [wskazać konkretne ujawnienie w </w:t>
      </w:r>
      <w:bookmarkStart w:id="8" w:name="_Hlk191015064"/>
      <w:r w:rsidR="00AC5693" w:rsidRPr="0049448F">
        <w:rPr>
          <w:rFonts w:ascii="Times New Roman" w:hAnsi="Times New Roman" w:cs="Times New Roman"/>
          <w:i/>
        </w:rPr>
        <w:t>S</w:t>
      </w:r>
      <w:r w:rsidRPr="0049448F">
        <w:rPr>
          <w:rFonts w:ascii="Times New Roman" w:hAnsi="Times New Roman" w:cs="Times New Roman"/>
          <w:i/>
        </w:rPr>
        <w:t>prawozdawczości zrównoważonego rozwoju</w:t>
      </w:r>
      <w:bookmarkEnd w:id="8"/>
      <w:r w:rsidRPr="0049448F">
        <w:rPr>
          <w:rFonts w:ascii="Times New Roman" w:hAnsi="Times New Roman" w:cs="Times New Roman"/>
          <w:i/>
        </w:rPr>
        <w:t xml:space="preserve">], </w:t>
      </w:r>
      <w:r w:rsidRPr="00735B99">
        <w:rPr>
          <w:rFonts w:ascii="Times New Roman" w:hAnsi="Times New Roman" w:cs="Times New Roman"/>
          <w:iCs/>
        </w:rPr>
        <w:t>które opisuje</w:t>
      </w:r>
      <w:r w:rsidRPr="0049448F">
        <w:rPr>
          <w:rFonts w:ascii="Times New Roman" w:hAnsi="Times New Roman" w:cs="Times New Roman"/>
          <w:i/>
        </w:rPr>
        <w:t xml:space="preserve"> [wstaw opis ...]</w:t>
      </w:r>
      <w:r w:rsidRPr="00735B99">
        <w:rPr>
          <w:rFonts w:ascii="Times New Roman" w:hAnsi="Times New Roman" w:cs="Times New Roman"/>
          <w:iCs/>
        </w:rPr>
        <w:t>. Nasza opinia nie została zmodyfikowana w odniesieniu do tej sprawy.</w:t>
      </w:r>
    </w:p>
    <w:p w14:paraId="7A9407A5" w14:textId="77777777" w:rsidR="0084144D" w:rsidRPr="0049448F" w:rsidRDefault="0084144D" w:rsidP="002F089F">
      <w:pPr>
        <w:spacing w:after="120" w:line="240" w:lineRule="auto"/>
        <w:jc w:val="both"/>
        <w:rPr>
          <w:rFonts w:ascii="Times New Roman" w:hAnsi="Times New Roman" w:cs="Times New Roman"/>
          <w:i/>
        </w:rPr>
      </w:pPr>
    </w:p>
    <w:p w14:paraId="1BF65123" w14:textId="2475F8B4"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 xml:space="preserve">Odpowiedzialność za </w:t>
      </w:r>
      <w:r w:rsidR="00AC5693" w:rsidRPr="0049448F">
        <w:rPr>
          <w:rFonts w:ascii="Times New Roman" w:hAnsi="Times New Roman" w:cs="Times New Roman"/>
          <w:b/>
          <w:bCs/>
          <w:i/>
          <w:iCs/>
        </w:rPr>
        <w:t>S</w:t>
      </w:r>
      <w:r w:rsidRPr="0049448F">
        <w:rPr>
          <w:rFonts w:ascii="Times New Roman" w:hAnsi="Times New Roman" w:cs="Times New Roman"/>
          <w:b/>
          <w:bCs/>
          <w:i/>
          <w:iCs/>
        </w:rPr>
        <w:t xml:space="preserve">prawozdawczość zrównoważonego rozwoju </w:t>
      </w:r>
    </w:p>
    <w:p w14:paraId="56DD364D" w14:textId="77777777"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Zarząd Spółki jest odpowiedzialny za:</w:t>
      </w:r>
    </w:p>
    <w:p w14:paraId="7F7907A7" w14:textId="4C00F559" w:rsidR="0084144D" w:rsidRPr="0049448F" w:rsidRDefault="0084144D" w:rsidP="002F089F">
      <w:pPr>
        <w:numPr>
          <w:ilvl w:val="1"/>
          <w:numId w:val="1"/>
        </w:num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sporządzenie </w:t>
      </w:r>
      <w:r w:rsidR="00AC5693" w:rsidRPr="0049448F">
        <w:rPr>
          <w:rFonts w:ascii="Times New Roman" w:hAnsi="Times New Roman" w:cs="Times New Roman"/>
        </w:rPr>
        <w:t>S</w:t>
      </w:r>
      <w:r w:rsidRPr="0049448F">
        <w:rPr>
          <w:rFonts w:ascii="Times New Roman" w:hAnsi="Times New Roman" w:cs="Times New Roman"/>
        </w:rPr>
        <w:t>prawozdawczości zrównoważonego rozwoju zgodnie z Rozdziałem 6c Ustawy o</w:t>
      </w:r>
      <w:r w:rsidR="006D64D2" w:rsidRPr="0049448F">
        <w:rPr>
          <w:rFonts w:ascii="Times New Roman" w:hAnsi="Times New Roman" w:cs="Times New Roman"/>
        </w:rPr>
        <w:t> </w:t>
      </w:r>
      <w:r w:rsidRPr="0049448F">
        <w:rPr>
          <w:rFonts w:ascii="Times New Roman" w:hAnsi="Times New Roman" w:cs="Times New Roman"/>
        </w:rPr>
        <w:t xml:space="preserve">rachunkowości, w tym ESRS, </w:t>
      </w:r>
    </w:p>
    <w:p w14:paraId="61279025" w14:textId="77777777" w:rsidR="0084144D" w:rsidRPr="0049448F" w:rsidRDefault="0084144D" w:rsidP="002F089F">
      <w:pPr>
        <w:numPr>
          <w:ilvl w:val="1"/>
          <w:numId w:val="1"/>
        </w:num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przeprowadzenie Procesu </w:t>
      </w:r>
      <w:bookmarkStart w:id="9" w:name="_Hlk189757761"/>
      <w:r w:rsidRPr="0049448F">
        <w:rPr>
          <w:rFonts w:ascii="Times New Roman" w:hAnsi="Times New Roman" w:cs="Times New Roman"/>
        </w:rPr>
        <w:t xml:space="preserve">oceny istotności </w:t>
      </w:r>
      <w:bookmarkEnd w:id="9"/>
      <w:r w:rsidRPr="0049448F">
        <w:rPr>
          <w:rFonts w:ascii="Times New Roman" w:hAnsi="Times New Roman" w:cs="Times New Roman"/>
        </w:rPr>
        <w:t>zgodnie z ESRS,</w:t>
      </w:r>
    </w:p>
    <w:p w14:paraId="45D1CCA8" w14:textId="3A958EDD" w:rsidR="0084144D" w:rsidRPr="0049448F" w:rsidRDefault="0084144D" w:rsidP="002F089F">
      <w:pPr>
        <w:numPr>
          <w:ilvl w:val="1"/>
          <w:numId w:val="1"/>
        </w:num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sporządzenie </w:t>
      </w:r>
      <w:r w:rsidR="00AC5693" w:rsidRPr="0049448F">
        <w:rPr>
          <w:rFonts w:ascii="Times New Roman" w:hAnsi="Times New Roman" w:cs="Times New Roman"/>
        </w:rPr>
        <w:t>S</w:t>
      </w:r>
      <w:r w:rsidRPr="0049448F">
        <w:rPr>
          <w:rFonts w:ascii="Times New Roman" w:hAnsi="Times New Roman" w:cs="Times New Roman"/>
        </w:rPr>
        <w:t xml:space="preserve">prawozdawczości zrównoważonego rozwoju zgodnie z art. 8 rozporządzenia Parlamentu Europejskiego i Rady (UE) 2020/852 z dnia 18 czerwca 2020 r. w sprawie </w:t>
      </w:r>
      <w:r w:rsidRPr="0049448F">
        <w:rPr>
          <w:rFonts w:ascii="Times New Roman" w:hAnsi="Times New Roman" w:cs="Times New Roman"/>
        </w:rPr>
        <w:lastRenderedPageBreak/>
        <w:t>ustanowienia ram ułatwiających zrównoważone inwestycje, zmieniającego rozporządzenie (UE) 2019/2088</w:t>
      </w:r>
      <w:r w:rsidR="00AF20EF" w:rsidRPr="00AF20EF">
        <w:t xml:space="preserve"> </w:t>
      </w:r>
      <w:r w:rsidR="00AF20EF" w:rsidRPr="00AF20EF">
        <w:rPr>
          <w:rFonts w:ascii="Times New Roman" w:hAnsi="Times New Roman" w:cs="Times New Roman"/>
        </w:rPr>
        <w:t>(Dz. Urz. UE L 198 z 22.06.2020, str. 13, z późn. zm.)</w:t>
      </w:r>
      <w:r w:rsidRPr="0049448F">
        <w:rPr>
          <w:rFonts w:ascii="Times New Roman" w:hAnsi="Times New Roman" w:cs="Times New Roman"/>
        </w:rPr>
        <w:t>,</w:t>
      </w:r>
    </w:p>
    <w:p w14:paraId="1CA5347B" w14:textId="5885CA5B" w:rsidR="0084144D" w:rsidRPr="0049448F" w:rsidRDefault="0084144D" w:rsidP="002F089F">
      <w:pPr>
        <w:numPr>
          <w:ilvl w:val="1"/>
          <w:numId w:val="1"/>
        </w:num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zaprojektowanie, wdrożenie i utrzymywanie takiej kontroli wewnętrznej, którą Zarząd uzna za niezbędną do sporządzenia </w:t>
      </w:r>
      <w:r w:rsidR="00AC5693" w:rsidRPr="0049448F">
        <w:rPr>
          <w:rFonts w:ascii="Times New Roman" w:hAnsi="Times New Roman" w:cs="Times New Roman"/>
        </w:rPr>
        <w:t>S</w:t>
      </w:r>
      <w:r w:rsidRPr="0049448F">
        <w:rPr>
          <w:rFonts w:ascii="Times New Roman" w:hAnsi="Times New Roman" w:cs="Times New Roman"/>
        </w:rPr>
        <w:t>prawozdawczości zrównoważonego rozwoju zgodnie z Rozdziałem 6c Ustawy o rachunkowości</w:t>
      </w:r>
      <w:r w:rsidR="00FC567C" w:rsidRPr="0049448F">
        <w:rPr>
          <w:rFonts w:ascii="Times New Roman" w:hAnsi="Times New Roman" w:cs="Times New Roman"/>
        </w:rPr>
        <w:t>,</w:t>
      </w:r>
      <w:r w:rsidR="007B4E57">
        <w:rPr>
          <w:rFonts w:ascii="Times New Roman" w:hAnsi="Times New Roman" w:cs="Times New Roman"/>
        </w:rPr>
        <w:t xml:space="preserve"> </w:t>
      </w:r>
      <w:r w:rsidR="00581B60" w:rsidRPr="0049448F">
        <w:rPr>
          <w:rFonts w:ascii="Times New Roman" w:hAnsi="Times New Roman" w:cs="Times New Roman"/>
        </w:rPr>
        <w:t xml:space="preserve">w tym </w:t>
      </w:r>
      <w:r w:rsidR="00FC567C" w:rsidRPr="0049448F">
        <w:rPr>
          <w:rFonts w:ascii="Times New Roman" w:hAnsi="Times New Roman" w:cs="Times New Roman"/>
        </w:rPr>
        <w:t>ESRS</w:t>
      </w:r>
      <w:r w:rsidRPr="0049448F">
        <w:rPr>
          <w:rFonts w:ascii="Times New Roman" w:hAnsi="Times New Roman" w:cs="Times New Roman"/>
        </w:rPr>
        <w:t xml:space="preserve"> oraz art. 8 rozporządzenia Parlamentu Europejskiego i Rady (UE) 2020/852 z dnia 18 czerwca 2020 r. w sprawie ustanowienia ram ułatwiających zrównoważone inwestycje, zmieniającego rozporządzenie (UE) 2019/2088</w:t>
      </w:r>
      <w:r w:rsidR="00AF20EF">
        <w:rPr>
          <w:rFonts w:ascii="Times New Roman" w:hAnsi="Times New Roman" w:cs="Times New Roman"/>
        </w:rPr>
        <w:t xml:space="preserve"> </w:t>
      </w:r>
      <w:r w:rsidR="00AF20EF" w:rsidRPr="00AF20EF">
        <w:rPr>
          <w:rFonts w:ascii="Times New Roman" w:hAnsi="Times New Roman" w:cs="Times New Roman"/>
        </w:rPr>
        <w:t>(Dz. Urz. UE L 198 z</w:t>
      </w:r>
      <w:r w:rsidR="007807A6">
        <w:rPr>
          <w:rFonts w:ascii="Times New Roman" w:hAnsi="Times New Roman" w:cs="Times New Roman"/>
        </w:rPr>
        <w:t> </w:t>
      </w:r>
      <w:r w:rsidR="00AF20EF" w:rsidRPr="00AF20EF">
        <w:rPr>
          <w:rFonts w:ascii="Times New Roman" w:hAnsi="Times New Roman" w:cs="Times New Roman"/>
        </w:rPr>
        <w:t>22.06.2020, str. 13, z późn. zm.)</w:t>
      </w:r>
      <w:r w:rsidRPr="0049448F">
        <w:rPr>
          <w:rFonts w:ascii="Times New Roman" w:hAnsi="Times New Roman" w:cs="Times New Roman"/>
        </w:rPr>
        <w:t>, która nie zawiera istotnych zniekształceń, niezależenie od tego, czy zostały spowodowane oszustwem</w:t>
      </w:r>
      <w:r w:rsidR="00D766D1" w:rsidRPr="0049448F">
        <w:rPr>
          <w:rFonts w:ascii="Times New Roman" w:hAnsi="Times New Roman" w:cs="Times New Roman"/>
        </w:rPr>
        <w:t xml:space="preserve">, czy </w:t>
      </w:r>
      <w:r w:rsidRPr="0049448F">
        <w:rPr>
          <w:rFonts w:ascii="Times New Roman" w:hAnsi="Times New Roman" w:cs="Times New Roman"/>
        </w:rPr>
        <w:t xml:space="preserve">błędem, </w:t>
      </w:r>
    </w:p>
    <w:p w14:paraId="08DB184C" w14:textId="05A73A5D"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w tym Zarząd Spółki jest odpowiedzialny za opracowanie i wdrożenie Procesu oceny istotności oraz za przedstawienie tego procesu w </w:t>
      </w:r>
      <w:r w:rsidR="00AC5693" w:rsidRPr="0049448F">
        <w:rPr>
          <w:rFonts w:ascii="Times New Roman" w:hAnsi="Times New Roman" w:cs="Times New Roman"/>
        </w:rPr>
        <w:t>S</w:t>
      </w:r>
      <w:r w:rsidRPr="0049448F">
        <w:rPr>
          <w:rFonts w:ascii="Times New Roman" w:hAnsi="Times New Roman" w:cs="Times New Roman"/>
        </w:rPr>
        <w:t>prawozdawczości zrównoważonego rozwoju. Odpowiedzialność ta obejmuje</w:t>
      </w:r>
      <w:r w:rsidR="00D26E31" w:rsidRPr="0049448F">
        <w:rPr>
          <w:rFonts w:ascii="Times New Roman" w:hAnsi="Times New Roman" w:cs="Times New Roman"/>
        </w:rPr>
        <w:t xml:space="preserve"> m.in.</w:t>
      </w:r>
      <w:r w:rsidRPr="0049448F">
        <w:rPr>
          <w:rFonts w:ascii="Times New Roman" w:hAnsi="Times New Roman" w:cs="Times New Roman"/>
        </w:rPr>
        <w:t>:</w:t>
      </w:r>
    </w:p>
    <w:p w14:paraId="583FC545" w14:textId="4D03E4AC" w:rsidR="0084144D" w:rsidRPr="0049448F" w:rsidRDefault="0084144D" w:rsidP="002F089F">
      <w:pPr>
        <w:pStyle w:val="Akapitzlist"/>
        <w:numPr>
          <w:ilvl w:val="1"/>
          <w:numId w:val="5"/>
        </w:numPr>
        <w:spacing w:after="120" w:line="240" w:lineRule="auto"/>
        <w:ind w:left="567" w:hanging="567"/>
        <w:contextualSpacing w:val="0"/>
        <w:jc w:val="both"/>
        <w:rPr>
          <w:rFonts w:ascii="Times New Roman" w:hAnsi="Times New Roman" w:cs="Times New Roman"/>
        </w:rPr>
      </w:pPr>
      <w:r w:rsidRPr="0049448F">
        <w:rPr>
          <w:rFonts w:ascii="Times New Roman" w:hAnsi="Times New Roman" w:cs="Times New Roman"/>
        </w:rPr>
        <w:t>zrozumienie kontekstu, w którym prowadzone są działania i relacje biznesowe Spółki, a także zrozumienie interesariuszy, na których Spółka ma wpływ</w:t>
      </w:r>
      <w:r w:rsidR="00735B99">
        <w:rPr>
          <w:rFonts w:ascii="Times New Roman" w:hAnsi="Times New Roman" w:cs="Times New Roman"/>
        </w:rPr>
        <w:t>,</w:t>
      </w:r>
    </w:p>
    <w:p w14:paraId="217FC19C" w14:textId="29994AED" w:rsidR="0084144D" w:rsidRPr="0049448F" w:rsidRDefault="0084144D" w:rsidP="002F089F">
      <w:pPr>
        <w:pStyle w:val="Akapitzlist"/>
        <w:numPr>
          <w:ilvl w:val="1"/>
          <w:numId w:val="5"/>
        </w:numPr>
        <w:spacing w:after="120" w:line="240" w:lineRule="auto"/>
        <w:ind w:left="567" w:hanging="567"/>
        <w:contextualSpacing w:val="0"/>
        <w:jc w:val="both"/>
        <w:rPr>
          <w:rFonts w:ascii="Times New Roman" w:hAnsi="Times New Roman" w:cs="Times New Roman"/>
        </w:rPr>
      </w:pPr>
      <w:r w:rsidRPr="0049448F">
        <w:rPr>
          <w:rFonts w:ascii="Times New Roman" w:hAnsi="Times New Roman" w:cs="Times New Roman"/>
        </w:rPr>
        <w:t>identyfikację faktycznego i potencjalnego wpływu (zarówno negatywnego, jak i pozytywnego) związanego z kwestiami zrównoważonego rozwoju, a także ryzyk i szans, które wpływają lub można racjonalnie oczekiwać, że wpłyną na sytuację finansową jednostki, wyniki finansowe, przepływy pieniężne, dostęp do finansowania lub koszt kapitału w perspektywie krótko-, średnio- lub długoterminowej</w:t>
      </w:r>
      <w:r w:rsidR="00735B99">
        <w:rPr>
          <w:rFonts w:ascii="Times New Roman" w:hAnsi="Times New Roman" w:cs="Times New Roman"/>
        </w:rPr>
        <w:t>,</w:t>
      </w:r>
    </w:p>
    <w:p w14:paraId="3D333379" w14:textId="78DC324C" w:rsidR="0084144D" w:rsidRPr="0049448F" w:rsidRDefault="0084144D" w:rsidP="002F089F">
      <w:pPr>
        <w:pStyle w:val="Akapitzlist"/>
        <w:numPr>
          <w:ilvl w:val="1"/>
          <w:numId w:val="5"/>
        </w:numPr>
        <w:spacing w:after="120" w:line="240" w:lineRule="auto"/>
        <w:ind w:left="567" w:hanging="567"/>
        <w:contextualSpacing w:val="0"/>
        <w:jc w:val="both"/>
        <w:rPr>
          <w:rFonts w:ascii="Times New Roman" w:hAnsi="Times New Roman" w:cs="Times New Roman"/>
        </w:rPr>
      </w:pPr>
      <w:r w:rsidRPr="0049448F">
        <w:rPr>
          <w:rFonts w:ascii="Times New Roman" w:hAnsi="Times New Roman" w:cs="Times New Roman"/>
        </w:rPr>
        <w:t>ocenę istotności zidentyfikowanych wpływów, ryzyk i szans związanych z kwestiami zrównoważonego rozwoju poprzez wybór i zastosowanie odpowiednich progów oraz</w:t>
      </w:r>
    </w:p>
    <w:p w14:paraId="7C2EF388" w14:textId="77777777" w:rsidR="00D26E31" w:rsidRPr="0049448F" w:rsidRDefault="0084144D" w:rsidP="002F089F">
      <w:pPr>
        <w:pStyle w:val="Akapitzlist"/>
        <w:numPr>
          <w:ilvl w:val="1"/>
          <w:numId w:val="5"/>
        </w:numPr>
        <w:spacing w:after="120" w:line="240" w:lineRule="auto"/>
        <w:ind w:left="567" w:hanging="567"/>
        <w:contextualSpacing w:val="0"/>
        <w:jc w:val="both"/>
        <w:rPr>
          <w:rFonts w:ascii="Times New Roman" w:hAnsi="Times New Roman" w:cs="Times New Roman"/>
        </w:rPr>
      </w:pPr>
      <w:r w:rsidRPr="0049448F">
        <w:rPr>
          <w:rFonts w:ascii="Times New Roman" w:hAnsi="Times New Roman" w:cs="Times New Roman"/>
        </w:rPr>
        <w:t>przyję</w:t>
      </w:r>
      <w:r w:rsidR="00FC567C" w:rsidRPr="0049448F">
        <w:rPr>
          <w:rFonts w:ascii="Times New Roman" w:hAnsi="Times New Roman" w:cs="Times New Roman"/>
        </w:rPr>
        <w:t>cie</w:t>
      </w:r>
      <w:r w:rsidRPr="0049448F">
        <w:rPr>
          <w:rFonts w:ascii="Times New Roman" w:hAnsi="Times New Roman" w:cs="Times New Roman"/>
        </w:rPr>
        <w:t xml:space="preserve"> założe</w:t>
      </w:r>
      <w:r w:rsidR="00FC567C" w:rsidRPr="0049448F">
        <w:rPr>
          <w:rFonts w:ascii="Times New Roman" w:hAnsi="Times New Roman" w:cs="Times New Roman"/>
        </w:rPr>
        <w:t>ń</w:t>
      </w:r>
      <w:r w:rsidRPr="0049448F">
        <w:rPr>
          <w:rFonts w:ascii="Times New Roman" w:hAnsi="Times New Roman" w:cs="Times New Roman"/>
        </w:rPr>
        <w:t xml:space="preserve">, </w:t>
      </w:r>
      <w:r w:rsidR="00D26E31" w:rsidRPr="0049448F">
        <w:rPr>
          <w:rFonts w:ascii="Times New Roman" w:hAnsi="Times New Roman" w:cs="Times New Roman"/>
        </w:rPr>
        <w:t xml:space="preserve">które są racjonalne w danych okolicznościach. </w:t>
      </w:r>
    </w:p>
    <w:p w14:paraId="704A6C77" w14:textId="32828366" w:rsidR="0084144D" w:rsidRPr="0049448F" w:rsidRDefault="00D26E31" w:rsidP="00D766D1">
      <w:pPr>
        <w:spacing w:after="120" w:line="240" w:lineRule="auto"/>
        <w:jc w:val="both"/>
        <w:rPr>
          <w:rFonts w:ascii="Times New Roman" w:hAnsi="Times New Roman" w:cs="Times New Roman"/>
        </w:rPr>
      </w:pPr>
      <w:r w:rsidRPr="0049448F">
        <w:rPr>
          <w:rFonts w:ascii="Times New Roman" w:hAnsi="Times New Roman" w:cs="Times New Roman"/>
        </w:rPr>
        <w:t xml:space="preserve">Zarząd Spółki jest odpowiedzialny </w:t>
      </w:r>
      <w:r w:rsidR="00824618" w:rsidRPr="0049448F">
        <w:rPr>
          <w:rFonts w:ascii="Times New Roman" w:hAnsi="Times New Roman" w:cs="Times New Roman"/>
        </w:rPr>
        <w:t xml:space="preserve">także </w:t>
      </w:r>
      <w:r w:rsidRPr="0049448F">
        <w:rPr>
          <w:rFonts w:ascii="Times New Roman" w:hAnsi="Times New Roman" w:cs="Times New Roman"/>
        </w:rPr>
        <w:t xml:space="preserve">za </w:t>
      </w:r>
      <w:r w:rsidR="0084144D" w:rsidRPr="0049448F">
        <w:rPr>
          <w:rFonts w:ascii="Times New Roman" w:hAnsi="Times New Roman" w:cs="Times New Roman"/>
        </w:rPr>
        <w:t xml:space="preserve">wybór i stosowanie odpowiednich metod raportowania kwestii zrównoważonego rozwoju oraz ustalania szacunków lub sporządzania informacji dotyczących przyszłości w poszczególnych ujawnieniach w </w:t>
      </w:r>
      <w:r w:rsidR="00AC5693" w:rsidRPr="0049448F">
        <w:rPr>
          <w:rFonts w:ascii="Times New Roman" w:hAnsi="Times New Roman" w:cs="Times New Roman"/>
        </w:rPr>
        <w:t>S</w:t>
      </w:r>
      <w:r w:rsidR="0084144D" w:rsidRPr="0049448F">
        <w:rPr>
          <w:rFonts w:ascii="Times New Roman" w:hAnsi="Times New Roman" w:cs="Times New Roman"/>
        </w:rPr>
        <w:t>prawozdawczości zrównoważonego rozwoju, które są racjonalne w danych okolicznościach.</w:t>
      </w:r>
    </w:p>
    <w:p w14:paraId="372297A1" w14:textId="2FD63496"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Rada Nadzorcza [</w:t>
      </w:r>
      <w:r w:rsidRPr="00735B99">
        <w:rPr>
          <w:rFonts w:ascii="Times New Roman" w:hAnsi="Times New Roman" w:cs="Times New Roman"/>
          <w:i/>
          <w:iCs/>
        </w:rPr>
        <w:t>lub odpowiednia nazwa organu sprawującego nadzór</w:t>
      </w:r>
      <w:r w:rsidRPr="0049448F">
        <w:rPr>
          <w:rFonts w:ascii="Times New Roman" w:hAnsi="Times New Roman" w:cs="Times New Roman"/>
        </w:rPr>
        <w:t xml:space="preserve">] jest odpowiedzialna za nadzorowanie procesu </w:t>
      </w:r>
      <w:r w:rsidR="00AC5693" w:rsidRPr="0049448F">
        <w:rPr>
          <w:rFonts w:ascii="Times New Roman" w:hAnsi="Times New Roman" w:cs="Times New Roman"/>
        </w:rPr>
        <w:t>S</w:t>
      </w:r>
      <w:r w:rsidRPr="0049448F">
        <w:rPr>
          <w:rFonts w:ascii="Times New Roman" w:hAnsi="Times New Roman" w:cs="Times New Roman"/>
        </w:rPr>
        <w:t>prawozdawczości zrównoważonego rozwoju Spółki.</w:t>
      </w:r>
    </w:p>
    <w:p w14:paraId="70115727" w14:textId="77777777" w:rsidR="0084144D" w:rsidRPr="0049448F" w:rsidRDefault="0084144D" w:rsidP="002F089F">
      <w:pPr>
        <w:spacing w:after="120" w:line="240" w:lineRule="auto"/>
        <w:jc w:val="both"/>
        <w:rPr>
          <w:rFonts w:ascii="Times New Roman" w:hAnsi="Times New Roman" w:cs="Times New Roman"/>
        </w:rPr>
      </w:pPr>
    </w:p>
    <w:p w14:paraId="427FFCB2" w14:textId="5AE5F553" w:rsidR="00FD79A4" w:rsidRPr="00DB59C4" w:rsidRDefault="006933A4" w:rsidP="00FD79A4">
      <w:pPr>
        <w:spacing w:after="120" w:line="240" w:lineRule="auto"/>
        <w:jc w:val="both"/>
        <w:rPr>
          <w:rFonts w:ascii="Times New Roman" w:hAnsi="Times New Roman" w:cs="Times New Roman"/>
          <w:b/>
          <w:bCs/>
          <w:i/>
          <w:iCs/>
        </w:rPr>
      </w:pPr>
      <w:r w:rsidRPr="00DB59C4">
        <w:rPr>
          <w:rFonts w:ascii="Times New Roman" w:hAnsi="Times New Roman" w:cs="Times New Roman"/>
          <w:b/>
          <w:bCs/>
          <w:i/>
          <w:iCs/>
        </w:rPr>
        <w:t>Nieodłączne ograniczenia przy sporządzaniu Sprawozdawczości zrównoważonego rozwoju oraz pomiarze i ocenie zagadnień z nią związanych</w:t>
      </w:r>
      <w:r w:rsidR="00E90AF1" w:rsidRPr="007807A6">
        <w:rPr>
          <w:rStyle w:val="Odwoanieprzypisudolnego"/>
          <w:rFonts w:ascii="Times New Roman" w:hAnsi="Times New Roman" w:cs="Times New Roman"/>
          <w:b/>
          <w:bCs/>
          <w:i/>
          <w:iCs/>
        </w:rPr>
        <w:footnoteReference w:id="2"/>
      </w:r>
    </w:p>
    <w:p w14:paraId="5474F343" w14:textId="77777777" w:rsidR="003F7267" w:rsidRPr="00DB59C4" w:rsidRDefault="003F7267" w:rsidP="002F089F">
      <w:pPr>
        <w:spacing w:after="120" w:line="240" w:lineRule="auto"/>
        <w:jc w:val="both"/>
        <w:rPr>
          <w:rFonts w:ascii="Times New Roman" w:hAnsi="Times New Roman" w:cs="Times New Roman"/>
        </w:rPr>
      </w:pPr>
      <w:r w:rsidRPr="00DB59C4">
        <w:rPr>
          <w:rFonts w:ascii="Times New Roman" w:hAnsi="Times New Roman" w:cs="Times New Roman"/>
        </w:rPr>
        <w:t xml:space="preserve">Istnieją nieodłączne ograniczenia dotyczące pomiaru lub oceny Sprawozdawczości zrównoważonego rozwoju podlegającej atestacji dającej ograniczoną pewność, które zostały przedstawione poniżej: </w:t>
      </w:r>
    </w:p>
    <w:p w14:paraId="46CE484C" w14:textId="7AE6FF52" w:rsidR="0084144D" w:rsidRPr="007807A6" w:rsidRDefault="0084144D" w:rsidP="007807A6">
      <w:pPr>
        <w:pStyle w:val="Akapitzlist"/>
        <w:numPr>
          <w:ilvl w:val="0"/>
          <w:numId w:val="9"/>
        </w:numPr>
        <w:spacing w:after="120" w:line="240" w:lineRule="auto"/>
        <w:ind w:left="567" w:hanging="567"/>
        <w:contextualSpacing w:val="0"/>
        <w:jc w:val="both"/>
        <w:rPr>
          <w:rFonts w:ascii="Times New Roman" w:hAnsi="Times New Roman" w:cs="Times New Roman"/>
          <w:strike/>
        </w:rPr>
      </w:pPr>
      <w:r w:rsidRPr="007807A6">
        <w:rPr>
          <w:rFonts w:ascii="Times New Roman" w:hAnsi="Times New Roman" w:cs="Times New Roman"/>
        </w:rPr>
        <w:t>Raportując informacje dotyczące przyszłości zgodnie z ESRS, Zarząd Spółki jest zobowiązany do przygotowania informacji dotyczących przyszłości na podstawie ujawnionych założeń dotyczących zdarzeń, które mogą wystąpić w przyszłości i możliwych przyszłych działań Spółki. Rzeczywisty wynik może być inny, ponieważ przewidywane zdarzenia często nie następują zgodnie z oczekiwaniami.</w:t>
      </w:r>
    </w:p>
    <w:p w14:paraId="72B853C3" w14:textId="0ADCC86C" w:rsidR="0084144D" w:rsidRPr="00DB59C4" w:rsidRDefault="0084144D" w:rsidP="007807A6">
      <w:pPr>
        <w:pStyle w:val="Akapitzlist"/>
        <w:numPr>
          <w:ilvl w:val="0"/>
          <w:numId w:val="9"/>
        </w:numPr>
        <w:spacing w:after="120" w:line="240" w:lineRule="auto"/>
        <w:ind w:left="567" w:hanging="567"/>
        <w:contextualSpacing w:val="0"/>
        <w:jc w:val="both"/>
        <w:rPr>
          <w:rFonts w:ascii="Times New Roman" w:hAnsi="Times New Roman" w:cs="Times New Roman"/>
        </w:rPr>
      </w:pPr>
      <w:r w:rsidRPr="00DB59C4">
        <w:rPr>
          <w:rFonts w:ascii="Times New Roman" w:hAnsi="Times New Roman" w:cs="Times New Roman"/>
        </w:rPr>
        <w:t xml:space="preserve">[Przy określaniu ujawnień w </w:t>
      </w:r>
      <w:r w:rsidR="00AC5693" w:rsidRPr="00DB59C4">
        <w:rPr>
          <w:rFonts w:ascii="Times New Roman" w:hAnsi="Times New Roman" w:cs="Times New Roman"/>
        </w:rPr>
        <w:t>S</w:t>
      </w:r>
      <w:r w:rsidRPr="00DB59C4">
        <w:rPr>
          <w:rFonts w:ascii="Times New Roman" w:hAnsi="Times New Roman" w:cs="Times New Roman"/>
        </w:rPr>
        <w:t>prawozdawczości zrównoważonego rozwoju zarząd Spółki interpretuje niezdefiniowane pojęcia prawne i inne pojęcia. Niezdefiniowane pojęcia prawne i inne pojęcia mogą być interpretowane w różny sposób, w tym w zakresie zgodności ich interpretacji z prawem, a zatem są poddane niepewności].</w:t>
      </w:r>
    </w:p>
    <w:p w14:paraId="754EA4CF" w14:textId="3468D984" w:rsidR="00E90AF1" w:rsidRPr="007807A6" w:rsidRDefault="00E90AF1" w:rsidP="007807A6">
      <w:pPr>
        <w:pStyle w:val="Akapitzlist"/>
        <w:numPr>
          <w:ilvl w:val="0"/>
          <w:numId w:val="9"/>
        </w:numPr>
        <w:spacing w:after="120" w:line="240" w:lineRule="auto"/>
        <w:ind w:left="567" w:hanging="567"/>
        <w:contextualSpacing w:val="0"/>
        <w:jc w:val="both"/>
        <w:rPr>
          <w:rFonts w:ascii="Times New Roman" w:hAnsi="Times New Roman" w:cs="Times New Roman"/>
        </w:rPr>
      </w:pPr>
      <w:r w:rsidRPr="00DB59C4">
        <w:rPr>
          <w:rFonts w:ascii="Times New Roman" w:hAnsi="Times New Roman" w:cs="Times New Roman"/>
        </w:rPr>
        <w:t>[…].</w:t>
      </w:r>
    </w:p>
    <w:p w14:paraId="52657D1F" w14:textId="1777B847"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lastRenderedPageBreak/>
        <w:t xml:space="preserve">Odpowiedzialność biegłego rewidenta atestacji </w:t>
      </w:r>
      <w:r w:rsidR="00837406" w:rsidRPr="0049448F">
        <w:rPr>
          <w:rFonts w:ascii="Times New Roman" w:hAnsi="Times New Roman" w:cs="Times New Roman"/>
          <w:b/>
          <w:bCs/>
          <w:i/>
          <w:iCs/>
        </w:rPr>
        <w:t>s</w:t>
      </w:r>
      <w:r w:rsidRPr="0049448F">
        <w:rPr>
          <w:rFonts w:ascii="Times New Roman" w:hAnsi="Times New Roman" w:cs="Times New Roman"/>
          <w:b/>
          <w:bCs/>
          <w:i/>
          <w:iCs/>
        </w:rPr>
        <w:t xml:space="preserve">prawozdawczości zrównoważonego rozwoju </w:t>
      </w:r>
    </w:p>
    <w:p w14:paraId="1A7DDEBD" w14:textId="5117C88E"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Naszymi celami są zaplanowanie i wykonanie usługi atestacji </w:t>
      </w:r>
      <w:r w:rsidR="00837406" w:rsidRPr="0049448F">
        <w:rPr>
          <w:rFonts w:ascii="Times New Roman" w:hAnsi="Times New Roman" w:cs="Times New Roman"/>
        </w:rPr>
        <w:t>s</w:t>
      </w:r>
      <w:r w:rsidRPr="0049448F">
        <w:rPr>
          <w:rFonts w:ascii="Times New Roman" w:hAnsi="Times New Roman" w:cs="Times New Roman"/>
        </w:rPr>
        <w:t xml:space="preserve">prawozdawczości zrównoważonego rozwoju w taki sposób, aby uzyskać ograniczoną pewność, że </w:t>
      </w:r>
      <w:r w:rsidR="00102130" w:rsidRPr="0049448F">
        <w:rPr>
          <w:rFonts w:ascii="Times New Roman" w:hAnsi="Times New Roman" w:cs="Times New Roman"/>
        </w:rPr>
        <w:t>S</w:t>
      </w:r>
      <w:r w:rsidRPr="0049448F">
        <w:rPr>
          <w:rFonts w:ascii="Times New Roman" w:hAnsi="Times New Roman" w:cs="Times New Roman"/>
        </w:rPr>
        <w:t>prawozdawczość zrównoważonego rozwoju</w:t>
      </w:r>
      <w:r w:rsidR="0052036E" w:rsidRPr="0049448F">
        <w:rPr>
          <w:rFonts w:ascii="Times New Roman" w:hAnsi="Times New Roman" w:cs="Times New Roman"/>
        </w:rPr>
        <w:t xml:space="preserve"> </w:t>
      </w:r>
      <w:r w:rsidRPr="0049448F">
        <w:rPr>
          <w:rFonts w:ascii="Times New Roman" w:hAnsi="Times New Roman" w:cs="Times New Roman"/>
        </w:rPr>
        <w:t>nie zawiera istotn</w:t>
      </w:r>
      <w:r w:rsidR="00D766D1" w:rsidRPr="0049448F">
        <w:rPr>
          <w:rFonts w:ascii="Times New Roman" w:hAnsi="Times New Roman" w:cs="Times New Roman"/>
        </w:rPr>
        <w:t>ych</w:t>
      </w:r>
      <w:r w:rsidRPr="0049448F">
        <w:rPr>
          <w:rFonts w:ascii="Times New Roman" w:hAnsi="Times New Roman" w:cs="Times New Roman"/>
        </w:rPr>
        <w:t xml:space="preserve"> zniekształce</w:t>
      </w:r>
      <w:r w:rsidR="00D766D1" w:rsidRPr="0049448F">
        <w:rPr>
          <w:rFonts w:ascii="Times New Roman" w:hAnsi="Times New Roman" w:cs="Times New Roman"/>
        </w:rPr>
        <w:t>ń</w:t>
      </w:r>
      <w:r w:rsidRPr="0049448F">
        <w:rPr>
          <w:rFonts w:ascii="Times New Roman" w:hAnsi="Times New Roman" w:cs="Times New Roman"/>
        </w:rPr>
        <w:t xml:space="preserve"> niezależenie od tego, czy został</w:t>
      </w:r>
      <w:r w:rsidR="00D766D1" w:rsidRPr="0049448F">
        <w:rPr>
          <w:rFonts w:ascii="Times New Roman" w:hAnsi="Times New Roman" w:cs="Times New Roman"/>
        </w:rPr>
        <w:t>y</w:t>
      </w:r>
      <w:r w:rsidRPr="0049448F">
        <w:rPr>
          <w:rFonts w:ascii="Times New Roman" w:hAnsi="Times New Roman" w:cs="Times New Roman"/>
        </w:rPr>
        <w:t xml:space="preserve"> spowodowane oszustwem</w:t>
      </w:r>
      <w:r w:rsidR="00D766D1" w:rsidRPr="0049448F">
        <w:rPr>
          <w:rFonts w:ascii="Times New Roman" w:hAnsi="Times New Roman" w:cs="Times New Roman"/>
        </w:rPr>
        <w:t xml:space="preserve">, czy </w:t>
      </w:r>
      <w:r w:rsidRPr="0049448F">
        <w:rPr>
          <w:rFonts w:ascii="Times New Roman" w:hAnsi="Times New Roman" w:cs="Times New Roman"/>
        </w:rPr>
        <w:t xml:space="preserve">błędem </w:t>
      </w:r>
      <w:bookmarkStart w:id="10" w:name="_bookmark13"/>
      <w:bookmarkEnd w:id="10"/>
      <w:r w:rsidRPr="0049448F">
        <w:rPr>
          <w:rFonts w:ascii="Times New Roman" w:hAnsi="Times New Roman" w:cs="Times New Roman"/>
        </w:rPr>
        <w:t xml:space="preserve">i wydanie sprawozdania z atestacji </w:t>
      </w:r>
      <w:r w:rsidR="00837406" w:rsidRPr="0049448F">
        <w:rPr>
          <w:rFonts w:ascii="Times New Roman" w:hAnsi="Times New Roman" w:cs="Times New Roman"/>
        </w:rPr>
        <w:t>s</w:t>
      </w:r>
      <w:r w:rsidRPr="0049448F">
        <w:rPr>
          <w:rFonts w:ascii="Times New Roman" w:hAnsi="Times New Roman" w:cs="Times New Roman"/>
        </w:rPr>
        <w:t>prawozdawczości zrównoważonego rozwoju dającej ograniczoną pewność, które zawiera naszą opinię. Zniekształcenia mogą wynikać z</w:t>
      </w:r>
      <w:r w:rsidR="006D64D2" w:rsidRPr="0049448F">
        <w:rPr>
          <w:rFonts w:ascii="Times New Roman" w:hAnsi="Times New Roman" w:cs="Times New Roman"/>
        </w:rPr>
        <w:t> </w:t>
      </w:r>
      <w:r w:rsidRPr="0049448F">
        <w:rPr>
          <w:rFonts w:ascii="Times New Roman" w:hAnsi="Times New Roman" w:cs="Times New Roman"/>
        </w:rPr>
        <w:t xml:space="preserve">oszustwa lub błędu i są uznawane za istotne, jeśli można racjonalnie oczekiwać, że pojedynczo lub łącznie mogłyby wpłynąć na decyzje użytkowników podjęte na podstawie tej </w:t>
      </w:r>
      <w:r w:rsidR="00AC5693" w:rsidRPr="0049448F">
        <w:rPr>
          <w:rFonts w:ascii="Times New Roman" w:hAnsi="Times New Roman" w:cs="Times New Roman"/>
        </w:rPr>
        <w:t>S</w:t>
      </w:r>
      <w:r w:rsidRPr="0049448F">
        <w:rPr>
          <w:rFonts w:ascii="Times New Roman" w:hAnsi="Times New Roman" w:cs="Times New Roman"/>
        </w:rPr>
        <w:t>prawozdawczości zrównoważonego rozwoju.</w:t>
      </w:r>
    </w:p>
    <w:p w14:paraId="69D6AF48" w14:textId="4BCD8AC4"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W ramach usługi atestacji </w:t>
      </w:r>
      <w:r w:rsidR="001F6B5C" w:rsidRPr="0049448F">
        <w:rPr>
          <w:rFonts w:ascii="Times New Roman" w:hAnsi="Times New Roman" w:cs="Times New Roman"/>
        </w:rPr>
        <w:t>s</w:t>
      </w:r>
      <w:r w:rsidRPr="0049448F">
        <w:rPr>
          <w:rFonts w:ascii="Times New Roman" w:hAnsi="Times New Roman" w:cs="Times New Roman"/>
        </w:rPr>
        <w:t xml:space="preserve">prawozdawczości zrównoważonego rozwoju dającej ograniczoną pewność, przeprowadzonej zgodnie z KSUA 3002PL, stosujemy zawodowy osąd i zachowujemy zawodowy sceptycyzm przez cały czas trwania usługi. </w:t>
      </w:r>
    </w:p>
    <w:p w14:paraId="6C0F46F4" w14:textId="3101BABC"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Nasza odpowiedzialność w odniesieniu do </w:t>
      </w:r>
      <w:r w:rsidR="00AC5693" w:rsidRPr="0049448F">
        <w:rPr>
          <w:rFonts w:ascii="Times New Roman" w:hAnsi="Times New Roman" w:cs="Times New Roman"/>
        </w:rPr>
        <w:t>S</w:t>
      </w:r>
      <w:r w:rsidRPr="0049448F">
        <w:rPr>
          <w:rFonts w:ascii="Times New Roman" w:hAnsi="Times New Roman" w:cs="Times New Roman"/>
        </w:rPr>
        <w:t>prawozdawczości zrównoważonego rozwoju w związku z</w:t>
      </w:r>
      <w:r w:rsidR="006D64D2" w:rsidRPr="0049448F">
        <w:rPr>
          <w:rFonts w:ascii="Times New Roman" w:hAnsi="Times New Roman" w:cs="Times New Roman"/>
        </w:rPr>
        <w:t> </w:t>
      </w:r>
      <w:r w:rsidRPr="0049448F">
        <w:rPr>
          <w:rFonts w:ascii="Times New Roman" w:hAnsi="Times New Roman" w:cs="Times New Roman"/>
        </w:rPr>
        <w:t xml:space="preserve">Procesem </w:t>
      </w:r>
      <w:bookmarkStart w:id="11" w:name="_Hlk189758593"/>
      <w:r w:rsidRPr="0049448F">
        <w:rPr>
          <w:rFonts w:ascii="Times New Roman" w:hAnsi="Times New Roman" w:cs="Times New Roman"/>
        </w:rPr>
        <w:t xml:space="preserve">oceny istotności </w:t>
      </w:r>
      <w:bookmarkEnd w:id="11"/>
      <w:r w:rsidRPr="0049448F">
        <w:rPr>
          <w:rFonts w:ascii="Times New Roman" w:hAnsi="Times New Roman" w:cs="Times New Roman"/>
        </w:rPr>
        <w:t>obejmuje:</w:t>
      </w:r>
    </w:p>
    <w:p w14:paraId="2121EAC4" w14:textId="0DFDB7F0"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t xml:space="preserve">uzyskanie zrozumienia Procesu oceny istotności wyłącznie w celu oceny jego zgodności z ESRS, a nie w celu wyrażenia opinii na temat skuteczności </w:t>
      </w:r>
      <w:r w:rsidR="007B4E57">
        <w:rPr>
          <w:rFonts w:ascii="Times New Roman" w:hAnsi="Times New Roman" w:cs="Times New Roman"/>
        </w:rPr>
        <w:t>tego p</w:t>
      </w:r>
      <w:r w:rsidRPr="0049448F">
        <w:rPr>
          <w:rFonts w:ascii="Times New Roman" w:hAnsi="Times New Roman" w:cs="Times New Roman"/>
        </w:rPr>
        <w:t>rocesu, w tym jego wyniku,</w:t>
      </w:r>
    </w:p>
    <w:p w14:paraId="2D3818E0" w14:textId="22C74DAA"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t>zaprojektowanie i wykonanie procedur w celu oceny, czy Proces oceny istotności jest zgodny z</w:t>
      </w:r>
      <w:r w:rsidR="006D64D2" w:rsidRPr="0049448F">
        <w:rPr>
          <w:rFonts w:ascii="Times New Roman" w:hAnsi="Times New Roman" w:cs="Times New Roman"/>
        </w:rPr>
        <w:t> </w:t>
      </w:r>
      <w:r w:rsidRPr="0049448F">
        <w:rPr>
          <w:rFonts w:ascii="Times New Roman" w:hAnsi="Times New Roman" w:cs="Times New Roman"/>
        </w:rPr>
        <w:t>opisem Procesu oceny istotności przedstawionym w Sprawozdawczości zrównoważonego rozwoju.</w:t>
      </w:r>
      <w:r w:rsidR="0052036E" w:rsidRPr="0049448F">
        <w:rPr>
          <w:rFonts w:ascii="Times New Roman" w:hAnsi="Times New Roman" w:cs="Times New Roman"/>
        </w:rPr>
        <w:t xml:space="preserve"> </w:t>
      </w:r>
    </w:p>
    <w:p w14:paraId="5C1F21A4" w14:textId="5B9E5932"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Nasze pozostałe obowiązki w odniesieniu do </w:t>
      </w:r>
      <w:r w:rsidR="00AC5693" w:rsidRPr="0049448F">
        <w:rPr>
          <w:rFonts w:ascii="Times New Roman" w:hAnsi="Times New Roman" w:cs="Times New Roman"/>
        </w:rPr>
        <w:t>S</w:t>
      </w:r>
      <w:r w:rsidRPr="0049448F">
        <w:rPr>
          <w:rFonts w:ascii="Times New Roman" w:hAnsi="Times New Roman" w:cs="Times New Roman"/>
        </w:rPr>
        <w:t>prawozdawczości zrównoważonego rozwoju obejmują:</w:t>
      </w:r>
    </w:p>
    <w:p w14:paraId="315A695F" w14:textId="4B6D96C9"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t xml:space="preserve">uzyskanie zrozumienia środowiska kontroli jednostki, procesów i systemów informatycznych </w:t>
      </w:r>
      <w:r w:rsidR="00A36818" w:rsidRPr="0049448F">
        <w:rPr>
          <w:rFonts w:ascii="Times New Roman" w:hAnsi="Times New Roman" w:cs="Times New Roman"/>
        </w:rPr>
        <w:t xml:space="preserve">mających znaczenie </w:t>
      </w:r>
      <w:r w:rsidRPr="0049448F">
        <w:rPr>
          <w:rFonts w:ascii="Times New Roman" w:hAnsi="Times New Roman" w:cs="Times New Roman"/>
        </w:rPr>
        <w:t xml:space="preserve">dla sporządzenia </w:t>
      </w:r>
      <w:r w:rsidR="00AC5693" w:rsidRPr="0049448F">
        <w:rPr>
          <w:rFonts w:ascii="Times New Roman" w:hAnsi="Times New Roman" w:cs="Times New Roman"/>
        </w:rPr>
        <w:t>S</w:t>
      </w:r>
      <w:r w:rsidRPr="0049448F">
        <w:rPr>
          <w:rFonts w:ascii="Times New Roman" w:hAnsi="Times New Roman" w:cs="Times New Roman"/>
        </w:rPr>
        <w:t>prawozdawczości zrównoważonego rozwoju, ale nie obejmują oceny zaprojektowania poszczególnych kontroli, ani uzyskania dowodów na ich wdrożenie lub testowania skuteczności ich działania,</w:t>
      </w:r>
    </w:p>
    <w:p w14:paraId="74891E5A" w14:textId="2FC45CC0"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t>identyfikację ujawnień, w których mogą wystąpić istotne zniekształcenia,</w:t>
      </w:r>
      <w:r w:rsidR="0052036E" w:rsidRPr="0049448F">
        <w:rPr>
          <w:rFonts w:ascii="Times New Roman" w:hAnsi="Times New Roman" w:cs="Times New Roman"/>
        </w:rPr>
        <w:t xml:space="preserve"> </w:t>
      </w:r>
      <w:r w:rsidRPr="0049448F">
        <w:rPr>
          <w:rFonts w:ascii="Times New Roman" w:hAnsi="Times New Roman" w:cs="Times New Roman"/>
        </w:rPr>
        <w:t>niezależenie od tego, czy zostały spowodowane oszustwem</w:t>
      </w:r>
      <w:r w:rsidR="00CE6580" w:rsidRPr="0049448F">
        <w:rPr>
          <w:rFonts w:ascii="Times New Roman" w:hAnsi="Times New Roman" w:cs="Times New Roman"/>
        </w:rPr>
        <w:t>, czy</w:t>
      </w:r>
      <w:r w:rsidR="00D766D1" w:rsidRPr="0049448F">
        <w:rPr>
          <w:rFonts w:ascii="Times New Roman" w:hAnsi="Times New Roman" w:cs="Times New Roman"/>
        </w:rPr>
        <w:t xml:space="preserve"> </w:t>
      </w:r>
      <w:r w:rsidRPr="0049448F">
        <w:rPr>
          <w:rFonts w:ascii="Times New Roman" w:hAnsi="Times New Roman" w:cs="Times New Roman"/>
        </w:rPr>
        <w:t>błędem,</w:t>
      </w:r>
    </w:p>
    <w:p w14:paraId="4B5E4F6A" w14:textId="2751690F"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r>
      <w:r w:rsidR="00A36818" w:rsidRPr="0049448F">
        <w:rPr>
          <w:rFonts w:ascii="Times New Roman" w:hAnsi="Times New Roman" w:cs="Times New Roman"/>
        </w:rPr>
        <w:t>za</w:t>
      </w:r>
      <w:r w:rsidRPr="0049448F">
        <w:rPr>
          <w:rFonts w:ascii="Times New Roman" w:hAnsi="Times New Roman" w:cs="Times New Roman"/>
        </w:rPr>
        <w:t xml:space="preserve">projektowanie i wykonanie procedur dotyczących ujawnień w </w:t>
      </w:r>
      <w:r w:rsidR="00AC5693" w:rsidRPr="0049448F">
        <w:rPr>
          <w:rFonts w:ascii="Times New Roman" w:hAnsi="Times New Roman" w:cs="Times New Roman"/>
        </w:rPr>
        <w:t>S</w:t>
      </w:r>
      <w:r w:rsidRPr="0049448F">
        <w:rPr>
          <w:rFonts w:ascii="Times New Roman" w:hAnsi="Times New Roman" w:cs="Times New Roman"/>
        </w:rPr>
        <w:t>prawozdawczości zrównoważonego rozwoju, w których mogą wystąpić istotne zniekształcenia. Ryzyko niewykrycia istotnego zniekształcenia wynikającego z oszustwa jest wyższe niż w przypadku zniekształcenia wynikającego z błędu, ponieważ oszustwo może obejmować zmowę, fałszerstwo, celowe pominięcia, wprowadzenie w błąd lub obejście kontroli wewnętrznej.</w:t>
      </w:r>
    </w:p>
    <w:p w14:paraId="7C1984EC" w14:textId="77777777" w:rsidR="0084144D" w:rsidRPr="0049448F" w:rsidRDefault="0084144D" w:rsidP="002F089F">
      <w:pPr>
        <w:spacing w:after="120" w:line="240" w:lineRule="auto"/>
        <w:jc w:val="both"/>
        <w:rPr>
          <w:rFonts w:ascii="Times New Roman" w:hAnsi="Times New Roman" w:cs="Times New Roman"/>
        </w:rPr>
      </w:pPr>
    </w:p>
    <w:p w14:paraId="7A0D55C1" w14:textId="77777777"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Podsumowanie wykonanych prac</w:t>
      </w:r>
    </w:p>
    <w:p w14:paraId="45C810E6" w14:textId="006E9673" w:rsidR="00CB6C34"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Usługa atestacji </w:t>
      </w:r>
      <w:r w:rsidR="00281300" w:rsidRPr="0049448F">
        <w:rPr>
          <w:rFonts w:ascii="Times New Roman" w:hAnsi="Times New Roman" w:cs="Times New Roman"/>
        </w:rPr>
        <w:t xml:space="preserve">sprawozdawczości </w:t>
      </w:r>
      <w:r w:rsidRPr="0049448F">
        <w:rPr>
          <w:rFonts w:ascii="Times New Roman" w:hAnsi="Times New Roman" w:cs="Times New Roman"/>
        </w:rPr>
        <w:t xml:space="preserve">zrównoważonego rozwoju dającej ograniczoną pewności polega na wykonaniu procedur w celu uzyskania dowodów dotyczących </w:t>
      </w:r>
      <w:r w:rsidR="00AC5693" w:rsidRPr="0049448F">
        <w:rPr>
          <w:rFonts w:ascii="Times New Roman" w:hAnsi="Times New Roman" w:cs="Times New Roman"/>
        </w:rPr>
        <w:t>S</w:t>
      </w:r>
      <w:r w:rsidRPr="0049448F">
        <w:rPr>
          <w:rFonts w:ascii="Times New Roman" w:hAnsi="Times New Roman" w:cs="Times New Roman"/>
        </w:rPr>
        <w:t>prawozdawczości zrównoważonego rozwoju. Rodzaj, rozłożenie w czasie i zakres wybranych procedur zależą od zawodowego osądu, w</w:t>
      </w:r>
      <w:r w:rsidR="007B4E57">
        <w:rPr>
          <w:rFonts w:ascii="Times New Roman" w:hAnsi="Times New Roman" w:cs="Times New Roman"/>
        </w:rPr>
        <w:t> </w:t>
      </w:r>
      <w:r w:rsidRPr="0049448F">
        <w:rPr>
          <w:rFonts w:ascii="Times New Roman" w:hAnsi="Times New Roman" w:cs="Times New Roman"/>
        </w:rPr>
        <w:t xml:space="preserve">tym </w:t>
      </w:r>
      <w:r w:rsidR="00F5578D" w:rsidRPr="0049448F">
        <w:rPr>
          <w:rFonts w:ascii="Times New Roman" w:hAnsi="Times New Roman" w:cs="Times New Roman"/>
        </w:rPr>
        <w:t>od</w:t>
      </w:r>
      <w:r w:rsidR="004A2E36" w:rsidRPr="0049448F">
        <w:rPr>
          <w:rFonts w:ascii="Times New Roman" w:hAnsi="Times New Roman" w:cs="Times New Roman"/>
        </w:rPr>
        <w:t xml:space="preserve"> identyfikacji ujawnień</w:t>
      </w:r>
      <w:r w:rsidR="00E521C7" w:rsidRPr="0049448F">
        <w:rPr>
          <w:rFonts w:ascii="Times New Roman" w:hAnsi="Times New Roman" w:cs="Times New Roman"/>
        </w:rPr>
        <w:t xml:space="preserve"> w Sprawozdawczości </w:t>
      </w:r>
      <w:r w:rsidR="00B022B3" w:rsidRPr="0049448F">
        <w:rPr>
          <w:rFonts w:ascii="Times New Roman" w:hAnsi="Times New Roman" w:cs="Times New Roman"/>
        </w:rPr>
        <w:t>zrównoważonego</w:t>
      </w:r>
      <w:r w:rsidR="00E521C7" w:rsidRPr="0049448F">
        <w:rPr>
          <w:rFonts w:ascii="Times New Roman" w:hAnsi="Times New Roman" w:cs="Times New Roman"/>
        </w:rPr>
        <w:t xml:space="preserve"> rozwoju</w:t>
      </w:r>
      <w:r w:rsidR="008929F1" w:rsidRPr="0049448F">
        <w:rPr>
          <w:rFonts w:ascii="Times New Roman" w:hAnsi="Times New Roman" w:cs="Times New Roman"/>
        </w:rPr>
        <w:t>,</w:t>
      </w:r>
      <w:r w:rsidR="004A2E36" w:rsidRPr="0049448F">
        <w:rPr>
          <w:rFonts w:ascii="Times New Roman" w:hAnsi="Times New Roman" w:cs="Times New Roman"/>
        </w:rPr>
        <w:t xml:space="preserve"> </w:t>
      </w:r>
      <w:r w:rsidR="00E02768" w:rsidRPr="0049448F">
        <w:rPr>
          <w:rFonts w:ascii="Times New Roman" w:hAnsi="Times New Roman" w:cs="Times New Roman"/>
        </w:rPr>
        <w:t xml:space="preserve">w </w:t>
      </w:r>
      <w:r w:rsidR="00E521C7" w:rsidRPr="0049448F">
        <w:rPr>
          <w:rFonts w:ascii="Times New Roman" w:hAnsi="Times New Roman" w:cs="Times New Roman"/>
        </w:rPr>
        <w:t xml:space="preserve">przypadku </w:t>
      </w:r>
      <w:r w:rsidR="00E02768" w:rsidRPr="0049448F">
        <w:rPr>
          <w:rFonts w:ascii="Times New Roman" w:hAnsi="Times New Roman" w:cs="Times New Roman"/>
        </w:rPr>
        <w:t>których mogą wystąpić</w:t>
      </w:r>
      <w:r w:rsidR="007B4E57">
        <w:rPr>
          <w:rFonts w:ascii="Times New Roman" w:hAnsi="Times New Roman" w:cs="Times New Roman"/>
        </w:rPr>
        <w:t xml:space="preserve"> </w:t>
      </w:r>
      <w:r w:rsidRPr="0049448F">
        <w:rPr>
          <w:rFonts w:ascii="Times New Roman" w:hAnsi="Times New Roman" w:cs="Times New Roman"/>
        </w:rPr>
        <w:t>istotne zniekształcenia</w:t>
      </w:r>
      <w:r w:rsidR="008C2C5D" w:rsidRPr="0049448F">
        <w:rPr>
          <w:rFonts w:ascii="Times New Roman" w:hAnsi="Times New Roman" w:cs="Times New Roman"/>
        </w:rPr>
        <w:t xml:space="preserve">, </w:t>
      </w:r>
      <w:r w:rsidRPr="0049448F">
        <w:rPr>
          <w:rFonts w:ascii="Times New Roman" w:hAnsi="Times New Roman" w:cs="Times New Roman"/>
        </w:rPr>
        <w:t>niezależnie od tego, czy zostały spowodowane oszustwem</w:t>
      </w:r>
      <w:r w:rsidR="00CE6580" w:rsidRPr="0049448F">
        <w:rPr>
          <w:rFonts w:ascii="Times New Roman" w:hAnsi="Times New Roman" w:cs="Times New Roman"/>
        </w:rPr>
        <w:t xml:space="preserve">, czy </w:t>
      </w:r>
      <w:r w:rsidRPr="0049448F">
        <w:rPr>
          <w:rFonts w:ascii="Times New Roman" w:hAnsi="Times New Roman" w:cs="Times New Roman"/>
        </w:rPr>
        <w:t>błędem.</w:t>
      </w:r>
    </w:p>
    <w:p w14:paraId="49E4EA8D" w14:textId="64FC5A35"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Podczas przeprowadzania naszej usługi atestacji </w:t>
      </w:r>
      <w:r w:rsidR="00AC5693" w:rsidRPr="0049448F">
        <w:rPr>
          <w:rFonts w:ascii="Times New Roman" w:hAnsi="Times New Roman" w:cs="Times New Roman"/>
        </w:rPr>
        <w:t>S</w:t>
      </w:r>
      <w:r w:rsidRPr="0049448F">
        <w:rPr>
          <w:rFonts w:ascii="Times New Roman" w:hAnsi="Times New Roman" w:cs="Times New Roman"/>
        </w:rPr>
        <w:t>prawozdawczości zrównoważonego rozwoju dającej ograniczoną pewnoś</w:t>
      </w:r>
      <w:r w:rsidR="00281300" w:rsidRPr="0049448F">
        <w:rPr>
          <w:rFonts w:ascii="Times New Roman" w:hAnsi="Times New Roman" w:cs="Times New Roman"/>
        </w:rPr>
        <w:t>ć</w:t>
      </w:r>
      <w:r w:rsidRPr="0049448F">
        <w:rPr>
          <w:rFonts w:ascii="Times New Roman" w:hAnsi="Times New Roman" w:cs="Times New Roman"/>
        </w:rPr>
        <w:t>:</w:t>
      </w:r>
    </w:p>
    <w:p w14:paraId="6E07035A" w14:textId="119DE089" w:rsidR="0084144D" w:rsidRPr="0049448F" w:rsidRDefault="0084144D" w:rsidP="002F089F">
      <w:pPr>
        <w:spacing w:after="120" w:line="240" w:lineRule="auto"/>
        <w:jc w:val="both"/>
        <w:rPr>
          <w:rFonts w:ascii="Times New Roman" w:hAnsi="Times New Roman" w:cs="Times New Roman"/>
          <w:i/>
        </w:rPr>
      </w:pPr>
      <w:r w:rsidRPr="0049448F">
        <w:rPr>
          <w:rFonts w:ascii="Times New Roman" w:hAnsi="Times New Roman" w:cs="Times New Roman"/>
        </w:rPr>
        <w:t>[</w:t>
      </w:r>
      <w:r w:rsidR="007B4E57">
        <w:rPr>
          <w:rFonts w:ascii="Times New Roman" w:hAnsi="Times New Roman" w:cs="Times New Roman"/>
          <w:i/>
        </w:rPr>
        <w:t>Należy w</w:t>
      </w:r>
      <w:r w:rsidRPr="0049448F">
        <w:rPr>
          <w:rFonts w:ascii="Times New Roman" w:hAnsi="Times New Roman" w:cs="Times New Roman"/>
          <w:i/>
        </w:rPr>
        <w:t xml:space="preserve">stawić podsumowanie rodzaju i zakresu wykonanych procedur, które według zawodowego osądu kluczowego biegłego rewidenta atestacji </w:t>
      </w:r>
      <w:r w:rsidR="00281300" w:rsidRPr="0049448F">
        <w:rPr>
          <w:rFonts w:ascii="Times New Roman" w:hAnsi="Times New Roman" w:cs="Times New Roman"/>
          <w:i/>
        </w:rPr>
        <w:t>s</w:t>
      </w:r>
      <w:r w:rsidRPr="0049448F">
        <w:rPr>
          <w:rFonts w:ascii="Times New Roman" w:hAnsi="Times New Roman" w:cs="Times New Roman"/>
          <w:i/>
        </w:rPr>
        <w:t>prawozdawczości zrównoważonego rozwoju, mogą być stosowne</w:t>
      </w:r>
      <w:r w:rsidR="00A36818" w:rsidRPr="0049448F">
        <w:rPr>
          <w:rFonts w:ascii="Times New Roman" w:hAnsi="Times New Roman" w:cs="Times New Roman"/>
          <w:i/>
        </w:rPr>
        <w:t>/mają znaczenie</w:t>
      </w:r>
      <w:r w:rsidRPr="0049448F">
        <w:rPr>
          <w:rFonts w:ascii="Times New Roman" w:hAnsi="Times New Roman" w:cs="Times New Roman"/>
          <w:i/>
        </w:rPr>
        <w:t xml:space="preserve"> dla zrozumienia przez użytkowników </w:t>
      </w:r>
      <w:r w:rsidR="00793DB8" w:rsidRPr="0049448F">
        <w:rPr>
          <w:rFonts w:ascii="Times New Roman" w:hAnsi="Times New Roman" w:cs="Times New Roman"/>
          <w:i/>
        </w:rPr>
        <w:t>S</w:t>
      </w:r>
      <w:r w:rsidRPr="0049448F">
        <w:rPr>
          <w:rFonts w:ascii="Times New Roman" w:hAnsi="Times New Roman" w:cs="Times New Roman"/>
          <w:i/>
        </w:rPr>
        <w:t xml:space="preserve">prawozdawczości zrównoważonego </w:t>
      </w:r>
      <w:r w:rsidRPr="0049448F">
        <w:rPr>
          <w:rFonts w:ascii="Times New Roman" w:hAnsi="Times New Roman" w:cs="Times New Roman"/>
          <w:i/>
        </w:rPr>
        <w:lastRenderedPageBreak/>
        <w:t xml:space="preserve">rozwoju pracy wykonanej w celu </w:t>
      </w:r>
      <w:r w:rsidR="00487202" w:rsidRPr="0049448F">
        <w:rPr>
          <w:rFonts w:ascii="Times New Roman" w:hAnsi="Times New Roman" w:cs="Times New Roman"/>
          <w:i/>
        </w:rPr>
        <w:t xml:space="preserve">zapewnienia podstawy </w:t>
      </w:r>
      <w:r w:rsidRPr="0049448F">
        <w:rPr>
          <w:rFonts w:ascii="Times New Roman" w:hAnsi="Times New Roman" w:cs="Times New Roman"/>
          <w:i/>
        </w:rPr>
        <w:t>opinii kluczowego biegłego rewidenta atestacji</w:t>
      </w:r>
      <w:r w:rsidR="00281300" w:rsidRPr="0049448F">
        <w:rPr>
          <w:rFonts w:ascii="Times New Roman" w:hAnsi="Times New Roman" w:cs="Times New Roman"/>
          <w:i/>
        </w:rPr>
        <w:t xml:space="preserve"> s</w:t>
      </w:r>
      <w:r w:rsidRPr="0049448F">
        <w:rPr>
          <w:rFonts w:ascii="Times New Roman" w:hAnsi="Times New Roman" w:cs="Times New Roman"/>
          <w:i/>
        </w:rPr>
        <w:t>prawozdawczości zrównoważonego rozwoju</w:t>
      </w:r>
      <w:r w:rsidR="0052036E" w:rsidRPr="0049448F">
        <w:rPr>
          <w:rFonts w:ascii="Times New Roman" w:hAnsi="Times New Roman" w:cs="Times New Roman"/>
          <w:i/>
        </w:rPr>
        <w:t xml:space="preserve"> </w:t>
      </w:r>
      <w:r w:rsidRPr="0049448F">
        <w:rPr>
          <w:rFonts w:ascii="Times New Roman" w:hAnsi="Times New Roman" w:cs="Times New Roman"/>
          <w:i/>
        </w:rPr>
        <w:t>i uzyskanego poziomu pewności</w:t>
      </w:r>
      <w:r w:rsidRPr="0049448F">
        <w:rPr>
          <w:rFonts w:ascii="Times New Roman" w:hAnsi="Times New Roman" w:cs="Times New Roman"/>
        </w:rPr>
        <w:t>]</w:t>
      </w:r>
      <w:r w:rsidR="00E12983" w:rsidRPr="0049448F">
        <w:rPr>
          <w:rStyle w:val="Odwoanieprzypisudolnego"/>
          <w:rFonts w:ascii="Times New Roman" w:hAnsi="Times New Roman" w:cs="Times New Roman"/>
          <w:i/>
        </w:rPr>
        <w:footnoteReference w:id="3"/>
      </w:r>
    </w:p>
    <w:p w14:paraId="1E1895A0" w14:textId="77777777" w:rsidR="0084144D" w:rsidRDefault="0084144D" w:rsidP="002F089F">
      <w:pPr>
        <w:numPr>
          <w:ilvl w:val="1"/>
          <w:numId w:val="1"/>
        </w:numPr>
        <w:spacing w:after="120" w:line="240" w:lineRule="auto"/>
        <w:ind w:left="567" w:hanging="567"/>
        <w:jc w:val="both"/>
        <w:rPr>
          <w:rFonts w:ascii="Times New Roman" w:hAnsi="Times New Roman" w:cs="Times New Roman"/>
          <w:lang w:val="en-US"/>
        </w:rPr>
      </w:pPr>
      <w:r w:rsidRPr="0049448F">
        <w:rPr>
          <w:rFonts w:ascii="Times New Roman" w:hAnsi="Times New Roman" w:cs="Times New Roman"/>
          <w:lang w:val="en-US"/>
        </w:rPr>
        <w:t>[...]</w:t>
      </w:r>
    </w:p>
    <w:p w14:paraId="5F0C7AFB" w14:textId="77777777" w:rsidR="007807A6" w:rsidRPr="0049448F" w:rsidRDefault="007807A6" w:rsidP="007807A6">
      <w:pPr>
        <w:spacing w:after="120" w:line="240" w:lineRule="auto"/>
        <w:jc w:val="both"/>
        <w:rPr>
          <w:rFonts w:ascii="Times New Roman" w:hAnsi="Times New Roman" w:cs="Times New Roman"/>
          <w:lang w:val="en-US"/>
        </w:rPr>
      </w:pPr>
    </w:p>
    <w:p w14:paraId="772DD789" w14:textId="02C07FDE" w:rsidR="0084144D" w:rsidRPr="0049448F" w:rsidRDefault="0084144D" w:rsidP="002F089F">
      <w:pPr>
        <w:spacing w:after="120" w:line="240" w:lineRule="auto"/>
        <w:jc w:val="both"/>
        <w:rPr>
          <w:rFonts w:ascii="Times New Roman" w:hAnsi="Times New Roman" w:cs="Times New Roman"/>
          <w:b/>
          <w:i/>
        </w:rPr>
      </w:pPr>
      <w:r w:rsidRPr="0049448F">
        <w:rPr>
          <w:rFonts w:ascii="Times New Roman" w:hAnsi="Times New Roman" w:cs="Times New Roman"/>
          <w:b/>
          <w:i/>
        </w:rPr>
        <w:t>Inne sprawy</w:t>
      </w:r>
    </w:p>
    <w:p w14:paraId="34B2915D" w14:textId="0A37F6EB"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Nasza usługa atestacji </w:t>
      </w:r>
      <w:r w:rsidR="00793DB8" w:rsidRPr="0049448F">
        <w:rPr>
          <w:rFonts w:ascii="Times New Roman" w:hAnsi="Times New Roman" w:cs="Times New Roman"/>
        </w:rPr>
        <w:t>S</w:t>
      </w:r>
      <w:r w:rsidRPr="0049448F">
        <w:rPr>
          <w:rFonts w:ascii="Times New Roman" w:hAnsi="Times New Roman" w:cs="Times New Roman"/>
        </w:rPr>
        <w:t>prawozdawczości zrównoważonego rozwoju nie obejmowała</w:t>
      </w:r>
      <w:r w:rsidR="007B4E57">
        <w:rPr>
          <w:rFonts w:ascii="Times New Roman" w:hAnsi="Times New Roman" w:cs="Times New Roman"/>
        </w:rPr>
        <w:t xml:space="preserve"> </w:t>
      </w:r>
      <w:r w:rsidR="00487202" w:rsidRPr="0049448F">
        <w:rPr>
          <w:rFonts w:ascii="Times New Roman" w:hAnsi="Times New Roman" w:cs="Times New Roman"/>
        </w:rPr>
        <w:t>informacji porównawczych dotyczących poprzednich lat lub okresów.</w:t>
      </w:r>
    </w:p>
    <w:p w14:paraId="062262BC" w14:textId="77777777" w:rsidR="00402538" w:rsidRPr="0049448F" w:rsidRDefault="00402538" w:rsidP="002F089F">
      <w:pPr>
        <w:spacing w:after="120" w:line="240" w:lineRule="auto"/>
        <w:jc w:val="both"/>
        <w:rPr>
          <w:rFonts w:ascii="Times New Roman" w:hAnsi="Times New Roman" w:cs="Times New Roman"/>
        </w:rPr>
      </w:pPr>
    </w:p>
    <w:p w14:paraId="417F7A85" w14:textId="77777777" w:rsidR="0084144D" w:rsidRPr="0049448F" w:rsidRDefault="0084144D" w:rsidP="002F089F">
      <w:pPr>
        <w:spacing w:after="120" w:line="240" w:lineRule="auto"/>
        <w:jc w:val="both"/>
        <w:rPr>
          <w:rFonts w:ascii="Times New Roman" w:hAnsi="Times New Roman" w:cs="Times New Roman"/>
        </w:rPr>
      </w:pPr>
    </w:p>
    <w:p w14:paraId="528C2312" w14:textId="77777777" w:rsidR="0084144D" w:rsidRPr="0049448F" w:rsidRDefault="0084144D" w:rsidP="002F089F">
      <w:pPr>
        <w:spacing w:after="120" w:line="240" w:lineRule="auto"/>
        <w:jc w:val="both"/>
        <w:rPr>
          <w:rFonts w:ascii="Times New Roman" w:hAnsi="Times New Roman" w:cs="Times New Roman"/>
        </w:rPr>
      </w:pPr>
    </w:p>
    <w:p w14:paraId="652A52D0" w14:textId="2E0EC0ED" w:rsidR="0084144D" w:rsidRPr="0049448F" w:rsidRDefault="0084144D" w:rsidP="006D64D2">
      <w:pPr>
        <w:spacing w:after="120" w:line="240" w:lineRule="auto"/>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i/>
        </w:rPr>
        <w:t xml:space="preserve">Imię i nazwisko kluczowego biegłego rewidenta </w:t>
      </w:r>
      <w:r w:rsidRPr="007807A6">
        <w:rPr>
          <w:rFonts w:ascii="Times New Roman" w:hAnsi="Times New Roman" w:cs="Times New Roman"/>
          <w:i/>
        </w:rPr>
        <w:t xml:space="preserve">atestacji </w:t>
      </w:r>
      <w:r w:rsidR="001F5091" w:rsidRPr="007807A6">
        <w:rPr>
          <w:rFonts w:ascii="Times New Roman" w:hAnsi="Times New Roman" w:cs="Times New Roman"/>
          <w:i/>
        </w:rPr>
        <w:t>s</w:t>
      </w:r>
      <w:r w:rsidRPr="007807A6">
        <w:rPr>
          <w:rFonts w:ascii="Times New Roman" w:hAnsi="Times New Roman" w:cs="Times New Roman"/>
          <w:i/>
        </w:rPr>
        <w:t>prawozdawczości zrównoważonego rozwoju</w:t>
      </w:r>
      <w:r w:rsidR="0052036E" w:rsidRPr="007807A6">
        <w:rPr>
          <w:rFonts w:ascii="Times New Roman" w:hAnsi="Times New Roman" w:cs="Times New Roman"/>
          <w:i/>
        </w:rPr>
        <w:t xml:space="preserve"> </w:t>
      </w:r>
      <w:r w:rsidRPr="007807A6">
        <w:rPr>
          <w:rFonts w:ascii="Times New Roman" w:hAnsi="Times New Roman" w:cs="Times New Roman"/>
          <w:i/>
        </w:rPr>
        <w:t>oraz numer w rejestrze biegłych rewidentów</w:t>
      </w:r>
      <w:r w:rsidRPr="007807A6">
        <w:rPr>
          <w:rFonts w:ascii="Times New Roman" w:hAnsi="Times New Roman" w:cs="Times New Roman"/>
        </w:rPr>
        <w:t>]</w:t>
      </w:r>
    </w:p>
    <w:p w14:paraId="668580DA" w14:textId="77777777" w:rsidR="006D64D2" w:rsidRPr="0049448F" w:rsidRDefault="006D64D2" w:rsidP="006D64D2">
      <w:pPr>
        <w:spacing w:after="120" w:line="240" w:lineRule="auto"/>
        <w:rPr>
          <w:rFonts w:ascii="Times New Roman" w:hAnsi="Times New Roman" w:cs="Times New Roman"/>
        </w:rPr>
      </w:pPr>
    </w:p>
    <w:p w14:paraId="23B7D745" w14:textId="3E164F64" w:rsidR="0084144D" w:rsidRPr="0049448F" w:rsidRDefault="0084144D" w:rsidP="006D64D2">
      <w:pPr>
        <w:spacing w:after="120" w:line="240" w:lineRule="auto"/>
        <w:rPr>
          <w:rFonts w:ascii="Times New Roman" w:hAnsi="Times New Roman" w:cs="Times New Roman"/>
          <w:i/>
        </w:rPr>
      </w:pPr>
      <w:r w:rsidRPr="0049448F">
        <w:rPr>
          <w:rFonts w:ascii="Times New Roman" w:hAnsi="Times New Roman" w:cs="Times New Roman"/>
        </w:rPr>
        <w:t>[</w:t>
      </w:r>
      <w:r w:rsidRPr="0049448F">
        <w:rPr>
          <w:rFonts w:ascii="Times New Roman" w:hAnsi="Times New Roman" w:cs="Times New Roman"/>
          <w:i/>
        </w:rPr>
        <w:t xml:space="preserve">Podpis kluczowego biegłego rewidenta atestacji </w:t>
      </w:r>
      <w:r w:rsidR="007807A6">
        <w:rPr>
          <w:rFonts w:ascii="Times New Roman" w:hAnsi="Times New Roman" w:cs="Times New Roman"/>
          <w:i/>
        </w:rPr>
        <w:t>s</w:t>
      </w:r>
      <w:r w:rsidRPr="0049448F">
        <w:rPr>
          <w:rFonts w:ascii="Times New Roman" w:hAnsi="Times New Roman" w:cs="Times New Roman"/>
          <w:i/>
        </w:rPr>
        <w:t>prawozdawczości zrównoważonego rozwoju]</w:t>
      </w:r>
    </w:p>
    <w:p w14:paraId="4E5011C8" w14:textId="77777777" w:rsidR="006D64D2" w:rsidRPr="0049448F" w:rsidRDefault="006D64D2" w:rsidP="006D64D2">
      <w:pPr>
        <w:spacing w:after="120" w:line="240" w:lineRule="auto"/>
        <w:rPr>
          <w:rFonts w:ascii="Times New Roman" w:hAnsi="Times New Roman" w:cs="Times New Roman"/>
        </w:rPr>
      </w:pPr>
    </w:p>
    <w:p w14:paraId="5ECA4682" w14:textId="2ED75F64" w:rsidR="0084144D" w:rsidRPr="0049448F" w:rsidRDefault="0084144D" w:rsidP="006D64D2">
      <w:pPr>
        <w:spacing w:after="120" w:line="240" w:lineRule="auto"/>
        <w:rPr>
          <w:rFonts w:ascii="Times New Roman" w:hAnsi="Times New Roman" w:cs="Times New Roman"/>
        </w:rPr>
      </w:pPr>
      <w:r w:rsidRPr="0049448F">
        <w:rPr>
          <w:rFonts w:ascii="Times New Roman" w:hAnsi="Times New Roman" w:cs="Times New Roman"/>
          <w:i/>
        </w:rPr>
        <w:t>[Nazwa</w:t>
      </w:r>
      <w:r w:rsidR="00AF20EF" w:rsidRPr="00AF20EF">
        <w:rPr>
          <w:rFonts w:ascii="Times New Roman" w:hAnsi="Times New Roman" w:cs="Times New Roman"/>
          <w:i/>
        </w:rPr>
        <w:t xml:space="preserve"> </w:t>
      </w:r>
      <w:r w:rsidR="00AF20EF" w:rsidRPr="0049448F">
        <w:rPr>
          <w:rFonts w:ascii="Times New Roman" w:hAnsi="Times New Roman" w:cs="Times New Roman"/>
          <w:i/>
        </w:rPr>
        <w:t>firmy audytorskiej,</w:t>
      </w:r>
      <w:r w:rsidR="00AF20EF" w:rsidRPr="00AF20EF">
        <w:t xml:space="preserve"> </w:t>
      </w:r>
      <w:r w:rsidR="00AF20EF" w:rsidRPr="00AF20EF">
        <w:rPr>
          <w:rFonts w:ascii="Times New Roman" w:hAnsi="Times New Roman" w:cs="Times New Roman"/>
          <w:i/>
        </w:rPr>
        <w:t>w imieniu</w:t>
      </w:r>
      <w:r w:rsidR="00AF20EF" w:rsidRPr="0049448F">
        <w:rPr>
          <w:rFonts w:ascii="Times New Roman" w:hAnsi="Times New Roman" w:cs="Times New Roman"/>
          <w:i/>
        </w:rPr>
        <w:t xml:space="preserve"> któr</w:t>
      </w:r>
      <w:r w:rsidR="00AF20EF">
        <w:rPr>
          <w:rFonts w:ascii="Times New Roman" w:hAnsi="Times New Roman" w:cs="Times New Roman"/>
          <w:i/>
        </w:rPr>
        <w:t>ej</w:t>
      </w:r>
      <w:r w:rsidR="00AF20EF" w:rsidRPr="0049448F">
        <w:rPr>
          <w:rFonts w:ascii="Times New Roman" w:hAnsi="Times New Roman" w:cs="Times New Roman"/>
          <w:i/>
        </w:rPr>
        <w:t xml:space="preserve"> przeprowadz</w:t>
      </w:r>
      <w:r w:rsidR="00AF20EF">
        <w:rPr>
          <w:rFonts w:ascii="Times New Roman" w:hAnsi="Times New Roman" w:cs="Times New Roman"/>
          <w:i/>
        </w:rPr>
        <w:t>ono</w:t>
      </w:r>
      <w:r w:rsidR="00AF20EF" w:rsidRPr="0049448F">
        <w:rPr>
          <w:rFonts w:ascii="Times New Roman" w:hAnsi="Times New Roman" w:cs="Times New Roman"/>
          <w:i/>
        </w:rPr>
        <w:t xml:space="preserve"> atestację </w:t>
      </w:r>
      <w:r w:rsidR="007807A6">
        <w:rPr>
          <w:rFonts w:ascii="Times New Roman" w:hAnsi="Times New Roman" w:cs="Times New Roman"/>
          <w:i/>
        </w:rPr>
        <w:t>s</w:t>
      </w:r>
      <w:r w:rsidR="00AF20EF" w:rsidRPr="0049448F">
        <w:rPr>
          <w:rFonts w:ascii="Times New Roman" w:hAnsi="Times New Roman" w:cs="Times New Roman"/>
          <w:i/>
        </w:rPr>
        <w:t>prawozdawczości zrównoważonego rozwoju dającej ograniczoną pewność</w:t>
      </w:r>
      <w:r w:rsidR="00AF20EF">
        <w:rPr>
          <w:rFonts w:ascii="Times New Roman" w:hAnsi="Times New Roman" w:cs="Times New Roman"/>
          <w:i/>
        </w:rPr>
        <w:t xml:space="preserve"> oraz </w:t>
      </w:r>
      <w:r w:rsidRPr="0049448F">
        <w:rPr>
          <w:rFonts w:ascii="Times New Roman" w:hAnsi="Times New Roman" w:cs="Times New Roman"/>
          <w:i/>
        </w:rPr>
        <w:t xml:space="preserve">siedziba </w:t>
      </w:r>
      <w:r w:rsidR="007807A6" w:rsidRPr="007807A6">
        <w:rPr>
          <w:rFonts w:ascii="Times New Roman" w:hAnsi="Times New Roman" w:cs="Times New Roman"/>
          <w:i/>
        </w:rPr>
        <w:t xml:space="preserve">firmy audytorskiej </w:t>
      </w:r>
      <w:r w:rsidR="00AF20EF">
        <w:rPr>
          <w:rFonts w:ascii="Times New Roman" w:hAnsi="Times New Roman" w:cs="Times New Roman"/>
          <w:i/>
        </w:rPr>
        <w:t>i</w:t>
      </w:r>
      <w:r w:rsidR="00AF20EF" w:rsidRPr="00AF20EF">
        <w:rPr>
          <w:rFonts w:ascii="Times New Roman" w:hAnsi="Times New Roman" w:cs="Times New Roman"/>
          <w:i/>
        </w:rPr>
        <w:t xml:space="preserve"> numer wpisu</w:t>
      </w:r>
      <w:r w:rsidR="00AF20EF">
        <w:rPr>
          <w:rFonts w:ascii="Times New Roman" w:hAnsi="Times New Roman" w:cs="Times New Roman"/>
          <w:i/>
        </w:rPr>
        <w:t xml:space="preserve"> na</w:t>
      </w:r>
      <w:r w:rsidR="00AF20EF" w:rsidRPr="00AF20EF">
        <w:rPr>
          <w:rFonts w:ascii="Times New Roman" w:hAnsi="Times New Roman" w:cs="Times New Roman"/>
          <w:i/>
        </w:rPr>
        <w:t xml:space="preserve"> li</w:t>
      </w:r>
      <w:r w:rsidR="00AF20EF">
        <w:rPr>
          <w:rFonts w:ascii="Times New Roman" w:hAnsi="Times New Roman" w:cs="Times New Roman"/>
          <w:i/>
        </w:rPr>
        <w:t>ście</w:t>
      </w:r>
      <w:r w:rsidR="00AF20EF" w:rsidRPr="00AF20EF">
        <w:rPr>
          <w:rFonts w:ascii="Times New Roman" w:hAnsi="Times New Roman" w:cs="Times New Roman"/>
          <w:i/>
        </w:rPr>
        <w:t xml:space="preserve"> firm audytorskich</w:t>
      </w:r>
      <w:r w:rsidRPr="0049448F">
        <w:rPr>
          <w:rFonts w:ascii="Times New Roman" w:hAnsi="Times New Roman" w:cs="Times New Roman"/>
        </w:rPr>
        <w:t>]</w:t>
      </w:r>
    </w:p>
    <w:p w14:paraId="1D167EE1" w14:textId="77777777" w:rsidR="006D64D2" w:rsidRPr="0049448F" w:rsidRDefault="006D64D2" w:rsidP="006D64D2">
      <w:pPr>
        <w:spacing w:after="120" w:line="240" w:lineRule="auto"/>
        <w:rPr>
          <w:rFonts w:ascii="Times New Roman" w:hAnsi="Times New Roman" w:cs="Times New Roman"/>
        </w:rPr>
      </w:pPr>
    </w:p>
    <w:p w14:paraId="10FFDE45" w14:textId="3F3937E8" w:rsidR="0084144D" w:rsidRPr="0049448F" w:rsidRDefault="0084144D" w:rsidP="006D64D2">
      <w:pPr>
        <w:spacing w:after="120" w:line="240" w:lineRule="auto"/>
        <w:rPr>
          <w:rFonts w:ascii="Times New Roman" w:hAnsi="Times New Roman" w:cs="Times New Roman"/>
        </w:rPr>
      </w:pPr>
      <w:r w:rsidRPr="0049448F">
        <w:rPr>
          <w:rFonts w:ascii="Times New Roman" w:hAnsi="Times New Roman" w:cs="Times New Roman"/>
          <w:i/>
        </w:rPr>
        <w:t xml:space="preserve">[Data sprawozdania z atestacji </w:t>
      </w:r>
      <w:r w:rsidR="007807A6">
        <w:rPr>
          <w:rFonts w:ascii="Times New Roman" w:hAnsi="Times New Roman" w:cs="Times New Roman"/>
          <w:i/>
        </w:rPr>
        <w:t>s</w:t>
      </w:r>
      <w:r w:rsidRPr="0049448F">
        <w:rPr>
          <w:rFonts w:ascii="Times New Roman" w:hAnsi="Times New Roman" w:cs="Times New Roman"/>
          <w:i/>
        </w:rPr>
        <w:t>prawozdawczości zrównoważonego rozwoju dającej ograniczoną pewność</w:t>
      </w:r>
      <w:r w:rsidRPr="0049448F">
        <w:rPr>
          <w:rFonts w:ascii="Times New Roman" w:hAnsi="Times New Roman" w:cs="Times New Roman"/>
        </w:rPr>
        <w:t>]</w:t>
      </w:r>
    </w:p>
    <w:p w14:paraId="78021741" w14:textId="77777777" w:rsidR="0084144D" w:rsidRPr="0049448F" w:rsidRDefault="0084144D" w:rsidP="002F089F">
      <w:pPr>
        <w:spacing w:after="120" w:line="240" w:lineRule="auto"/>
        <w:jc w:val="both"/>
        <w:rPr>
          <w:rFonts w:ascii="Times New Roman" w:hAnsi="Times New Roman" w:cs="Times New Roman"/>
        </w:rPr>
      </w:pPr>
    </w:p>
    <w:sectPr w:rsidR="0084144D" w:rsidRPr="0049448F" w:rsidSect="0084144D">
      <w:headerReference w:type="even" r:id="rId8"/>
      <w:headerReference w:type="default" r:id="rId9"/>
      <w:footerReference w:type="even" r:id="rId10"/>
      <w:footerReference w:type="default" r:id="rId11"/>
      <w:headerReference w:type="first" r:id="rId12"/>
      <w:footerReference w:type="first" r:id="rId13"/>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A4E03" w14:textId="77777777" w:rsidR="008050FC" w:rsidRDefault="008050FC" w:rsidP="0084144D">
      <w:pPr>
        <w:spacing w:after="0" w:line="240" w:lineRule="auto"/>
      </w:pPr>
      <w:r>
        <w:separator/>
      </w:r>
    </w:p>
  </w:endnote>
  <w:endnote w:type="continuationSeparator" w:id="0">
    <w:p w14:paraId="49EA0543" w14:textId="77777777" w:rsidR="008050FC" w:rsidRDefault="008050FC" w:rsidP="008414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1EC23" w14:textId="77777777" w:rsidR="00A31EE1" w:rsidRDefault="00A31EE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98790" w14:textId="77777777" w:rsidR="0084144D" w:rsidRDefault="0084144D">
    <w:pPr>
      <w:pStyle w:val="Tekstpodstawowy"/>
      <w:spacing w:line="14" w:lineRule="auto"/>
    </w:pPr>
    <w:r>
      <w:rPr>
        <w:noProof/>
        <w:lang w:eastAsia="pl-PL"/>
      </w:rPr>
      <mc:AlternateContent>
        <mc:Choice Requires="wps">
          <w:drawing>
            <wp:anchor distT="0" distB="0" distL="0" distR="0" simplePos="0" relativeHeight="251657728" behindDoc="1" locked="0" layoutInCell="1" allowOverlap="1" wp14:anchorId="180A109C" wp14:editId="552BED83">
              <wp:simplePos x="0" y="0"/>
              <wp:positionH relativeFrom="page">
                <wp:posOffset>3423927</wp:posOffset>
              </wp:positionH>
              <wp:positionV relativeFrom="page">
                <wp:posOffset>9994051</wp:posOffset>
              </wp:positionV>
              <wp:extent cx="712470" cy="150495"/>
              <wp:effectExtent l="0" t="0" r="0" b="0"/>
              <wp:wrapNone/>
              <wp:docPr id="109" name="Text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2470" cy="150495"/>
                      </a:xfrm>
                      <a:prstGeom prst="rect">
                        <a:avLst/>
                      </a:prstGeom>
                    </wps:spPr>
                    <wps:txbx>
                      <w:txbxContent>
                        <w:p w14:paraId="4C888496" w14:textId="77777777" w:rsidR="0084144D" w:rsidRPr="0052036E" w:rsidRDefault="0084144D">
                          <w:pPr>
                            <w:spacing w:before="18"/>
                            <w:ind w:left="20"/>
                            <w:rPr>
                              <w:rFonts w:ascii="Times New Roman" w:hAnsi="Times New Roman" w:cs="Times New Roman"/>
                              <w:sz w:val="20"/>
                              <w:szCs w:val="20"/>
                            </w:rPr>
                          </w:pPr>
                          <w:r w:rsidRPr="0052036E">
                            <w:rPr>
                              <w:rFonts w:ascii="Times New Roman" w:hAnsi="Times New Roman" w:cs="Times New Roman"/>
                              <w:spacing w:val="-7"/>
                              <w:w w:val="105"/>
                              <w:sz w:val="20"/>
                              <w:szCs w:val="20"/>
                            </w:rPr>
                            <w:t xml:space="preserve">Strona </w:t>
                          </w:r>
                          <w:r w:rsidRPr="0052036E">
                            <w:rPr>
                              <w:rFonts w:ascii="Times New Roman" w:hAnsi="Times New Roman" w:cs="Times New Roman"/>
                              <w:w w:val="105"/>
                              <w:sz w:val="20"/>
                              <w:szCs w:val="20"/>
                            </w:rPr>
                            <w:fldChar w:fldCharType="begin"/>
                          </w:r>
                          <w:r w:rsidRPr="0052036E">
                            <w:rPr>
                              <w:rFonts w:ascii="Times New Roman" w:hAnsi="Times New Roman" w:cs="Times New Roman"/>
                              <w:w w:val="105"/>
                              <w:sz w:val="20"/>
                              <w:szCs w:val="20"/>
                            </w:rPr>
                            <w:instrText xml:space="preserve"> PAGE </w:instrText>
                          </w:r>
                          <w:r w:rsidRPr="0052036E">
                            <w:rPr>
                              <w:rFonts w:ascii="Times New Roman" w:hAnsi="Times New Roman" w:cs="Times New Roman"/>
                              <w:w w:val="105"/>
                              <w:sz w:val="20"/>
                              <w:szCs w:val="20"/>
                            </w:rPr>
                            <w:fldChar w:fldCharType="separate"/>
                          </w:r>
                          <w:r w:rsidRPr="0052036E">
                            <w:rPr>
                              <w:rFonts w:ascii="Times New Roman" w:hAnsi="Times New Roman" w:cs="Times New Roman"/>
                              <w:noProof/>
                              <w:w w:val="105"/>
                              <w:sz w:val="20"/>
                              <w:szCs w:val="20"/>
                            </w:rPr>
                            <w:t>3</w:t>
                          </w:r>
                          <w:r w:rsidRPr="0052036E">
                            <w:rPr>
                              <w:rFonts w:ascii="Times New Roman" w:hAnsi="Times New Roman" w:cs="Times New Roman"/>
                              <w:w w:val="105"/>
                              <w:sz w:val="20"/>
                              <w:szCs w:val="20"/>
                            </w:rPr>
                            <w:fldChar w:fldCharType="end"/>
                          </w:r>
                          <w:r w:rsidRPr="0052036E">
                            <w:rPr>
                              <w:rFonts w:ascii="Times New Roman" w:hAnsi="Times New Roman" w:cs="Times New Roman"/>
                              <w:spacing w:val="-6"/>
                              <w:w w:val="105"/>
                              <w:sz w:val="20"/>
                              <w:szCs w:val="20"/>
                            </w:rPr>
                            <w:t xml:space="preserve"> z </w:t>
                          </w:r>
                          <w:r w:rsidRPr="0052036E">
                            <w:rPr>
                              <w:rFonts w:ascii="Times New Roman" w:hAnsi="Times New Roman" w:cs="Times New Roman"/>
                              <w:spacing w:val="-5"/>
                              <w:w w:val="105"/>
                              <w:sz w:val="20"/>
                              <w:szCs w:val="20"/>
                            </w:rPr>
                            <w:fldChar w:fldCharType="begin"/>
                          </w:r>
                          <w:r w:rsidRPr="0052036E">
                            <w:rPr>
                              <w:rFonts w:ascii="Times New Roman" w:hAnsi="Times New Roman" w:cs="Times New Roman"/>
                              <w:spacing w:val="-5"/>
                              <w:w w:val="105"/>
                              <w:sz w:val="20"/>
                              <w:szCs w:val="20"/>
                            </w:rPr>
                            <w:instrText xml:space="preserve"> NUMPAGES </w:instrText>
                          </w:r>
                          <w:r w:rsidRPr="0052036E">
                            <w:rPr>
                              <w:rFonts w:ascii="Times New Roman" w:hAnsi="Times New Roman" w:cs="Times New Roman"/>
                              <w:spacing w:val="-5"/>
                              <w:w w:val="105"/>
                              <w:sz w:val="20"/>
                              <w:szCs w:val="20"/>
                            </w:rPr>
                            <w:fldChar w:fldCharType="separate"/>
                          </w:r>
                          <w:r w:rsidRPr="0052036E">
                            <w:rPr>
                              <w:rFonts w:ascii="Times New Roman" w:hAnsi="Times New Roman" w:cs="Times New Roman"/>
                              <w:noProof/>
                              <w:spacing w:val="-5"/>
                              <w:w w:val="105"/>
                              <w:sz w:val="20"/>
                              <w:szCs w:val="20"/>
                            </w:rPr>
                            <w:t>12</w:t>
                          </w:r>
                          <w:r w:rsidRPr="0052036E">
                            <w:rPr>
                              <w:rFonts w:ascii="Times New Roman" w:hAnsi="Times New Roman" w:cs="Times New Roman"/>
                              <w:spacing w:val="-5"/>
                              <w:w w:val="105"/>
                              <w:sz w:val="20"/>
                              <w:szCs w:val="20"/>
                            </w:rPr>
                            <w:fldChar w:fldCharType="end"/>
                          </w:r>
                        </w:p>
                      </w:txbxContent>
                    </wps:txbx>
                    <wps:bodyPr wrap="square" lIns="0" tIns="0" rIns="0" bIns="0" rtlCol="0">
                      <a:noAutofit/>
                    </wps:bodyPr>
                  </wps:wsp>
                </a:graphicData>
              </a:graphic>
            </wp:anchor>
          </w:drawing>
        </mc:Choice>
        <mc:Fallback>
          <w:pict>
            <v:shapetype w14:anchorId="180A109C" id="_x0000_t202" coordsize="21600,21600" o:spt="202" path="m,l,21600r21600,l21600,xe">
              <v:stroke joinstyle="miter"/>
              <v:path gradientshapeok="t" o:connecttype="rect"/>
            </v:shapetype>
            <v:shape id="Textbox 109" o:spid="_x0000_s1027" type="#_x0000_t202" style="position:absolute;margin-left:269.6pt;margin-top:786.95pt;width:56.1pt;height:11.85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" filled="f" stroked="f">
              <v:textbox inset="0,0,0,0">
                <w:txbxContent>
                  <w:p w14:paraId="4C888496" w14:textId="77777777" w:rsidR="0084144D" w:rsidRPr="0052036E" w:rsidRDefault="0084144D">
                    <w:pPr>
                      <w:spacing w:before="18"/>
                      <w:ind w:left="20"/>
                      <w:rPr>
                        <w:rFonts w:ascii="Times New Roman" w:hAnsi="Times New Roman" w:cs="Times New Roman"/>
                        <w:sz w:val="20"/>
                        <w:szCs w:val="20"/>
                      </w:rPr>
                    </w:pPr>
                    <w:r w:rsidRPr="0052036E">
                      <w:rPr>
                        <w:rFonts w:ascii="Times New Roman" w:hAnsi="Times New Roman" w:cs="Times New Roman"/>
                        <w:spacing w:val="-7"/>
                        <w:w w:val="105"/>
                        <w:sz w:val="20"/>
                        <w:szCs w:val="20"/>
                      </w:rPr>
                      <w:t xml:space="preserve">Strona </w:t>
                    </w:r>
                    <w:r w:rsidRPr="0052036E">
                      <w:rPr>
                        <w:rFonts w:ascii="Times New Roman" w:hAnsi="Times New Roman" w:cs="Times New Roman"/>
                        <w:w w:val="105"/>
                        <w:sz w:val="20"/>
                        <w:szCs w:val="20"/>
                      </w:rPr>
                      <w:fldChar w:fldCharType="begin"/>
                    </w:r>
                    <w:r w:rsidRPr="0052036E">
                      <w:rPr>
                        <w:rFonts w:ascii="Times New Roman" w:hAnsi="Times New Roman" w:cs="Times New Roman"/>
                        <w:w w:val="105"/>
                        <w:sz w:val="20"/>
                        <w:szCs w:val="20"/>
                      </w:rPr>
                      <w:instrText xml:space="preserve"> PAGE </w:instrText>
                    </w:r>
                    <w:r w:rsidRPr="0052036E">
                      <w:rPr>
                        <w:rFonts w:ascii="Times New Roman" w:hAnsi="Times New Roman" w:cs="Times New Roman"/>
                        <w:w w:val="105"/>
                        <w:sz w:val="20"/>
                        <w:szCs w:val="20"/>
                      </w:rPr>
                      <w:fldChar w:fldCharType="separate"/>
                    </w:r>
                    <w:r w:rsidRPr="0052036E">
                      <w:rPr>
                        <w:rFonts w:ascii="Times New Roman" w:hAnsi="Times New Roman" w:cs="Times New Roman"/>
                        <w:noProof/>
                        <w:w w:val="105"/>
                        <w:sz w:val="20"/>
                        <w:szCs w:val="20"/>
                      </w:rPr>
                      <w:t>3</w:t>
                    </w:r>
                    <w:r w:rsidRPr="0052036E">
                      <w:rPr>
                        <w:rFonts w:ascii="Times New Roman" w:hAnsi="Times New Roman" w:cs="Times New Roman"/>
                        <w:w w:val="105"/>
                        <w:sz w:val="20"/>
                        <w:szCs w:val="20"/>
                      </w:rPr>
                      <w:fldChar w:fldCharType="end"/>
                    </w:r>
                    <w:r w:rsidRPr="0052036E">
                      <w:rPr>
                        <w:rFonts w:ascii="Times New Roman" w:hAnsi="Times New Roman" w:cs="Times New Roman"/>
                        <w:spacing w:val="-6"/>
                        <w:w w:val="105"/>
                        <w:sz w:val="20"/>
                        <w:szCs w:val="20"/>
                      </w:rPr>
                      <w:t xml:space="preserve"> z </w:t>
                    </w:r>
                    <w:r w:rsidRPr="0052036E">
                      <w:rPr>
                        <w:rFonts w:ascii="Times New Roman" w:hAnsi="Times New Roman" w:cs="Times New Roman"/>
                        <w:spacing w:val="-5"/>
                        <w:w w:val="105"/>
                        <w:sz w:val="20"/>
                        <w:szCs w:val="20"/>
                      </w:rPr>
                      <w:fldChar w:fldCharType="begin"/>
                    </w:r>
                    <w:r w:rsidRPr="0052036E">
                      <w:rPr>
                        <w:rFonts w:ascii="Times New Roman" w:hAnsi="Times New Roman" w:cs="Times New Roman"/>
                        <w:spacing w:val="-5"/>
                        <w:w w:val="105"/>
                        <w:sz w:val="20"/>
                        <w:szCs w:val="20"/>
                      </w:rPr>
                      <w:instrText xml:space="preserve"> NUMPAGES </w:instrText>
                    </w:r>
                    <w:r w:rsidRPr="0052036E">
                      <w:rPr>
                        <w:rFonts w:ascii="Times New Roman" w:hAnsi="Times New Roman" w:cs="Times New Roman"/>
                        <w:spacing w:val="-5"/>
                        <w:w w:val="105"/>
                        <w:sz w:val="20"/>
                        <w:szCs w:val="20"/>
                      </w:rPr>
                      <w:fldChar w:fldCharType="separate"/>
                    </w:r>
                    <w:r w:rsidRPr="0052036E">
                      <w:rPr>
                        <w:rFonts w:ascii="Times New Roman" w:hAnsi="Times New Roman" w:cs="Times New Roman"/>
                        <w:noProof/>
                        <w:spacing w:val="-5"/>
                        <w:w w:val="105"/>
                        <w:sz w:val="20"/>
                        <w:szCs w:val="20"/>
                      </w:rPr>
                      <w:t>12</w:t>
                    </w:r>
                    <w:r w:rsidRPr="0052036E">
                      <w:rPr>
                        <w:rFonts w:ascii="Times New Roman" w:hAnsi="Times New Roman" w:cs="Times New Roman"/>
                        <w:spacing w:val="-5"/>
                        <w:w w:val="105"/>
                        <w:sz w:val="20"/>
                        <w:szCs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39235" w14:textId="77777777" w:rsidR="00A31EE1" w:rsidRDefault="00A31EE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45D54" w14:textId="77777777" w:rsidR="008050FC" w:rsidRDefault="008050FC" w:rsidP="0084144D">
      <w:pPr>
        <w:spacing w:after="0" w:line="240" w:lineRule="auto"/>
      </w:pPr>
      <w:r>
        <w:separator/>
      </w:r>
    </w:p>
  </w:footnote>
  <w:footnote w:type="continuationSeparator" w:id="0">
    <w:p w14:paraId="75B5AB39" w14:textId="77777777" w:rsidR="008050FC" w:rsidRDefault="008050FC" w:rsidP="0084144D">
      <w:pPr>
        <w:spacing w:after="0" w:line="240" w:lineRule="auto"/>
      </w:pPr>
      <w:r>
        <w:continuationSeparator/>
      </w:r>
    </w:p>
  </w:footnote>
  <w:footnote w:id="1">
    <w:p w14:paraId="09BA45FB" w14:textId="77777777" w:rsidR="0084144D" w:rsidRPr="00735B99" w:rsidRDefault="0084144D" w:rsidP="00E03F54">
      <w:pPr>
        <w:pStyle w:val="Tekstprzypisudolnego"/>
        <w:ind w:left="284" w:hanging="284"/>
        <w:jc w:val="both"/>
        <w:rPr>
          <w:rFonts w:ascii="Times New Roman" w:hAnsi="Times New Roman" w:cs="Times New Roman"/>
          <w:sz w:val="18"/>
          <w:szCs w:val="18"/>
        </w:rPr>
      </w:pPr>
      <w:r w:rsidRPr="00735B99">
        <w:rPr>
          <w:rStyle w:val="Odwoanieprzypisudolnego"/>
          <w:rFonts w:ascii="Times New Roman" w:hAnsi="Times New Roman" w:cs="Times New Roman"/>
          <w:sz w:val="18"/>
          <w:szCs w:val="18"/>
        </w:rPr>
        <w:footnoteRef/>
      </w:r>
      <w:r w:rsidRPr="00735B99">
        <w:rPr>
          <w:rFonts w:ascii="Times New Roman" w:hAnsi="Times New Roman" w:cs="Times New Roman"/>
          <w:sz w:val="18"/>
          <w:szCs w:val="18"/>
        </w:rPr>
        <w:t xml:space="preserve"> </w:t>
      </w:r>
      <w:r w:rsidRPr="00735B99">
        <w:rPr>
          <w:rFonts w:ascii="Times New Roman" w:hAnsi="Times New Roman" w:cs="Times New Roman"/>
          <w:sz w:val="18"/>
          <w:szCs w:val="18"/>
        </w:rPr>
        <w:tab/>
      </w:r>
      <w:bookmarkStart w:id="5" w:name="_Hlk189229788"/>
      <w:r w:rsidRPr="00735B99">
        <w:rPr>
          <w:rFonts w:ascii="Times New Roman" w:hAnsi="Times New Roman" w:cs="Times New Roman"/>
          <w:b/>
          <w:bCs/>
          <w:sz w:val="18"/>
          <w:szCs w:val="18"/>
        </w:rPr>
        <w:t>Uwaga:</w:t>
      </w:r>
      <w:r w:rsidRPr="00735B99">
        <w:rPr>
          <w:rFonts w:ascii="Times New Roman" w:hAnsi="Times New Roman" w:cs="Times New Roman"/>
          <w:sz w:val="18"/>
          <w:szCs w:val="18"/>
        </w:rPr>
        <w:t xml:space="preserve"> Nowa uchwała Krajowej Rady Biegłych Rewidentów nr 207/7a/2023 z dnia 17 grudnia 2023 r. w sprawie ustanowienia zasad etyki zawodowej biegłych rewidentów, z późn. zm., ma zastosowanie do wykonywania czynności</w:t>
      </w:r>
      <w:r w:rsidRPr="00735B99">
        <w:rPr>
          <w:rFonts w:ascii="Times New Roman" w:hAnsi="Times New Roman" w:cs="Times New Roman"/>
          <w:b/>
          <w:bCs/>
          <w:sz w:val="18"/>
          <w:szCs w:val="18"/>
        </w:rPr>
        <w:t>, dla których warunki zlecenia zostały uzgodnione 1 lipca 2024 r. lub później</w:t>
      </w:r>
      <w:r w:rsidRPr="00735B99">
        <w:rPr>
          <w:rFonts w:ascii="Times New Roman" w:hAnsi="Times New Roman" w:cs="Times New Roman"/>
          <w:sz w:val="18"/>
          <w:szCs w:val="18"/>
        </w:rPr>
        <w:t xml:space="preserve">, z możliwością wcześniejszego stosowania (więcej na temat tej uchwały można przeczytać w aktualności pt. </w:t>
      </w:r>
      <w:hyperlink r:id="rId1" w:history="1">
        <w:r w:rsidRPr="00735B99">
          <w:rPr>
            <w:rStyle w:val="Hipercze"/>
            <w:rFonts w:ascii="Times New Roman" w:hAnsi="Times New Roman" w:cs="Times New Roman"/>
            <w:sz w:val="18"/>
            <w:szCs w:val="18"/>
          </w:rPr>
          <w:t>„Nowy Kodeks etyki przyjęty”</w:t>
        </w:r>
      </w:hyperlink>
      <w:r w:rsidRPr="00735B99">
        <w:rPr>
          <w:rFonts w:ascii="Times New Roman" w:hAnsi="Times New Roman" w:cs="Times New Roman"/>
          <w:sz w:val="18"/>
          <w:szCs w:val="18"/>
        </w:rPr>
        <w:t>).</w:t>
      </w:r>
    </w:p>
    <w:p w14:paraId="4A1B5D63" w14:textId="77777777" w:rsidR="0084144D" w:rsidRPr="00735B99" w:rsidRDefault="0084144D" w:rsidP="00E03F54">
      <w:pPr>
        <w:pStyle w:val="Tekstprzypisudolnego"/>
        <w:ind w:left="284"/>
        <w:jc w:val="both"/>
        <w:rPr>
          <w:rFonts w:ascii="Times New Roman" w:hAnsi="Times New Roman" w:cs="Times New Roman"/>
          <w:sz w:val="18"/>
          <w:szCs w:val="18"/>
        </w:rPr>
      </w:pPr>
      <w:bookmarkStart w:id="6" w:name="_Hlk189229807"/>
      <w:bookmarkEnd w:id="5"/>
      <w:r w:rsidRPr="00735B99">
        <w:rPr>
          <w:rFonts w:ascii="Times New Roman" w:hAnsi="Times New Roman" w:cs="Times New Roman"/>
          <w:sz w:val="18"/>
          <w:szCs w:val="18"/>
        </w:rPr>
        <w:t xml:space="preserve">Jeżeli warunki zlecenia zostały </w:t>
      </w:r>
      <w:r w:rsidRPr="00735B99">
        <w:rPr>
          <w:rFonts w:ascii="Times New Roman" w:hAnsi="Times New Roman" w:cs="Times New Roman"/>
          <w:b/>
          <w:bCs/>
          <w:sz w:val="18"/>
          <w:szCs w:val="18"/>
        </w:rPr>
        <w:t xml:space="preserve">uzgodnione przed 1 lipca 2024 r., a firma audytorska nie zdecydowała się na wcześniejsze zastosowanie nowego Kodeksu etyki </w:t>
      </w:r>
      <w:r w:rsidRPr="00735B99">
        <w:rPr>
          <w:rFonts w:ascii="Times New Roman" w:hAnsi="Times New Roman" w:cs="Times New Roman"/>
          <w:sz w:val="18"/>
          <w:szCs w:val="18"/>
        </w:rPr>
        <w:t xml:space="preserve">wówczas </w:t>
      </w:r>
      <w:bookmarkEnd w:id="6"/>
      <w:r w:rsidRPr="00735B99">
        <w:rPr>
          <w:rFonts w:ascii="Times New Roman" w:hAnsi="Times New Roman" w:cs="Times New Roman"/>
          <w:sz w:val="18"/>
          <w:szCs w:val="18"/>
        </w:rPr>
        <w:t>nadal ma zastosowanie Międzynarodowy Kodeks etyki zawodowych księgowych (w tym Międzynarodowe standardy niezależności) Rady Międzynarodowych Standardów Etyki dla Księgowych („Kodeks IESBA”) przyjęty uchwałą Krajowej Rady Biegłych Rewidentów nr 3431/52a/2019 z dnia 25 marca 2019 r. w sprawie zasad etyki zawodowej biegłych rewidentów</w:t>
      </w:r>
      <w:bookmarkStart w:id="7" w:name="_Hlk92890450"/>
      <w:r w:rsidRPr="00735B99">
        <w:rPr>
          <w:rFonts w:ascii="Times New Roman" w:hAnsi="Times New Roman" w:cs="Times New Roman"/>
          <w:sz w:val="18"/>
          <w:szCs w:val="18"/>
        </w:rPr>
        <w:t>, z późn. zm.</w:t>
      </w:r>
      <w:bookmarkEnd w:id="7"/>
    </w:p>
  </w:footnote>
  <w:footnote w:id="2">
    <w:p w14:paraId="4526B500" w14:textId="77777777" w:rsidR="00E90AF1" w:rsidRPr="00735B99" w:rsidRDefault="00E90AF1" w:rsidP="00E90AF1">
      <w:pPr>
        <w:pStyle w:val="Tekstprzypisudolnego"/>
        <w:ind w:left="284" w:hanging="284"/>
        <w:jc w:val="both"/>
        <w:rPr>
          <w:rFonts w:ascii="Times New Roman" w:hAnsi="Times New Roman" w:cs="Times New Roman"/>
          <w:sz w:val="18"/>
          <w:szCs w:val="18"/>
        </w:rPr>
      </w:pPr>
      <w:r w:rsidRPr="00735B99">
        <w:rPr>
          <w:rStyle w:val="Odwoanieprzypisudolnego"/>
          <w:rFonts w:ascii="Times New Roman" w:hAnsi="Times New Roman" w:cs="Times New Roman"/>
          <w:sz w:val="18"/>
          <w:szCs w:val="18"/>
        </w:rPr>
        <w:footnoteRef/>
      </w:r>
      <w:r w:rsidRPr="00735B99">
        <w:rPr>
          <w:rFonts w:ascii="Times New Roman" w:hAnsi="Times New Roman" w:cs="Times New Roman"/>
          <w:sz w:val="18"/>
          <w:szCs w:val="18"/>
        </w:rPr>
        <w:t xml:space="preserve"> </w:t>
      </w:r>
      <w:r w:rsidRPr="00735B99">
        <w:rPr>
          <w:rFonts w:ascii="Times New Roman" w:hAnsi="Times New Roman" w:cs="Times New Roman"/>
          <w:sz w:val="18"/>
          <w:szCs w:val="18"/>
        </w:rPr>
        <w:tab/>
        <w:t>Jeżeli kluczowy biegły rewident atestacji sprawozdawczości zrównoważonego rozwoju uzna to za konieczne, może przedstawić opis dotyczący, tego, że porównywalność sprawozdawczości zrównoważonym rozwoju między jednostkami i</w:t>
      </w:r>
      <w:r>
        <w:rPr>
          <w:rFonts w:ascii="Times New Roman" w:hAnsi="Times New Roman" w:cs="Times New Roman"/>
          <w:sz w:val="18"/>
          <w:szCs w:val="18"/>
        </w:rPr>
        <w:t> </w:t>
      </w:r>
      <w:r w:rsidRPr="00735B99">
        <w:rPr>
          <w:rFonts w:ascii="Times New Roman" w:hAnsi="Times New Roman" w:cs="Times New Roman"/>
          <w:sz w:val="18"/>
          <w:szCs w:val="18"/>
        </w:rPr>
        <w:t>w czasie może być ograniczona przez brak sprawozdawczości</w:t>
      </w:r>
      <w:r>
        <w:rPr>
          <w:rFonts w:ascii="Times New Roman" w:hAnsi="Times New Roman" w:cs="Times New Roman"/>
          <w:sz w:val="18"/>
          <w:szCs w:val="18"/>
        </w:rPr>
        <w:t xml:space="preserve"> </w:t>
      </w:r>
      <w:r w:rsidRPr="00735B99">
        <w:rPr>
          <w:rFonts w:ascii="Times New Roman" w:hAnsi="Times New Roman" w:cs="Times New Roman"/>
          <w:sz w:val="18"/>
          <w:szCs w:val="18"/>
        </w:rPr>
        <w:t>zrównoważonego rozwoju zgodnej z ESRS za wcześniejsze okresy i przez brak jednolitej praktyki, na której można by się oprzeć, ocenić i zmierzyć te informacje. Umożliwia to zastosowanie różnych, ale akceptowalnych technik pomiaru, zwłaszcza w początkowych latach.</w:t>
      </w:r>
    </w:p>
  </w:footnote>
  <w:footnote w:id="3">
    <w:p w14:paraId="6DA23581" w14:textId="59700D96" w:rsidR="00F20265" w:rsidRPr="007B4E57" w:rsidRDefault="00E12983" w:rsidP="00A104DC">
      <w:pPr>
        <w:pStyle w:val="Tekstprzypisudolnego"/>
        <w:ind w:left="284" w:hanging="284"/>
        <w:jc w:val="both"/>
        <w:rPr>
          <w:rFonts w:ascii="Times New Roman" w:hAnsi="Times New Roman" w:cs="Times New Roman"/>
          <w:sz w:val="18"/>
          <w:szCs w:val="18"/>
        </w:rPr>
      </w:pPr>
      <w:r w:rsidRPr="007B4E57">
        <w:rPr>
          <w:rStyle w:val="Odwoanieprzypisudolnego"/>
          <w:rFonts w:ascii="Times New Roman" w:hAnsi="Times New Roman" w:cs="Times New Roman"/>
          <w:sz w:val="18"/>
          <w:szCs w:val="18"/>
        </w:rPr>
        <w:footnoteRef/>
      </w:r>
      <w:r w:rsidRPr="007B4E57">
        <w:rPr>
          <w:rFonts w:ascii="Times New Roman" w:hAnsi="Times New Roman" w:cs="Times New Roman"/>
          <w:sz w:val="18"/>
          <w:szCs w:val="18"/>
        </w:rPr>
        <w:t xml:space="preserve"> </w:t>
      </w:r>
      <w:r w:rsidRPr="007B4E57">
        <w:rPr>
          <w:rFonts w:ascii="Times New Roman" w:hAnsi="Times New Roman" w:cs="Times New Roman"/>
          <w:sz w:val="18"/>
          <w:szCs w:val="18"/>
        </w:rPr>
        <w:tab/>
      </w:r>
      <w:r w:rsidR="00F20265" w:rsidRPr="007B4E57">
        <w:rPr>
          <w:rFonts w:ascii="Times New Roman" w:hAnsi="Times New Roman" w:cs="Times New Roman"/>
          <w:sz w:val="18"/>
          <w:szCs w:val="18"/>
        </w:rPr>
        <w:t>Biegły rewident powinien przedstawić podsumowanie wykonanych procedur w sposób jednoznaczny, któr</w:t>
      </w:r>
      <w:r w:rsidR="007B4E57">
        <w:rPr>
          <w:rFonts w:ascii="Times New Roman" w:hAnsi="Times New Roman" w:cs="Times New Roman"/>
          <w:sz w:val="18"/>
          <w:szCs w:val="18"/>
        </w:rPr>
        <w:t>y</w:t>
      </w:r>
      <w:r w:rsidR="00F20265" w:rsidRPr="007B4E57">
        <w:rPr>
          <w:rFonts w:ascii="Times New Roman" w:hAnsi="Times New Roman" w:cs="Times New Roman"/>
          <w:sz w:val="18"/>
          <w:szCs w:val="18"/>
        </w:rPr>
        <w:t xml:space="preserve"> nie sugeruje, że uzyskano racjonalną pewność. Opis procedur nie może stwarzać wrażenia, że przeprowadzono </w:t>
      </w:r>
      <w:r w:rsidR="009A24B7" w:rsidRPr="007B4E57">
        <w:rPr>
          <w:rFonts w:ascii="Times New Roman" w:hAnsi="Times New Roman" w:cs="Times New Roman"/>
          <w:sz w:val="18"/>
          <w:szCs w:val="18"/>
        </w:rPr>
        <w:t xml:space="preserve">usługę wykonania </w:t>
      </w:r>
      <w:r w:rsidR="00F20265" w:rsidRPr="007B4E57">
        <w:rPr>
          <w:rFonts w:ascii="Times New Roman" w:hAnsi="Times New Roman" w:cs="Times New Roman"/>
          <w:sz w:val="18"/>
          <w:szCs w:val="18"/>
        </w:rPr>
        <w:t>uzgodnion</w:t>
      </w:r>
      <w:r w:rsidR="009A24B7" w:rsidRPr="007B4E57">
        <w:rPr>
          <w:rFonts w:ascii="Times New Roman" w:hAnsi="Times New Roman" w:cs="Times New Roman"/>
          <w:sz w:val="18"/>
          <w:szCs w:val="18"/>
        </w:rPr>
        <w:t>ych</w:t>
      </w:r>
      <w:r w:rsidR="00F20265" w:rsidRPr="007B4E57">
        <w:rPr>
          <w:rFonts w:ascii="Times New Roman" w:hAnsi="Times New Roman" w:cs="Times New Roman"/>
          <w:sz w:val="18"/>
          <w:szCs w:val="18"/>
        </w:rPr>
        <w:t xml:space="preserve"> procedur</w:t>
      </w:r>
      <w:r w:rsidR="00AB6C74" w:rsidRPr="007B4E57">
        <w:rPr>
          <w:rFonts w:ascii="Times New Roman" w:hAnsi="Times New Roman" w:cs="Times New Roman"/>
          <w:sz w:val="18"/>
          <w:szCs w:val="18"/>
        </w:rPr>
        <w:t xml:space="preserve"> ani w większości przypadków nie będzie szczegółowo opisywać całej wykonanej pracy.</w:t>
      </w:r>
      <w:r w:rsidR="00F20265" w:rsidRPr="007B4E57">
        <w:rPr>
          <w:rFonts w:ascii="Times New Roman" w:hAnsi="Times New Roman" w:cs="Times New Roman"/>
          <w:sz w:val="18"/>
          <w:szCs w:val="18"/>
          <w:highlight w:val="yellow"/>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A8DDF" w14:textId="77777777" w:rsidR="00A31EE1" w:rsidRDefault="00A31EE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72464" w14:textId="2CCF7B05" w:rsidR="0084144D" w:rsidRDefault="0084144D">
    <w:pPr>
      <w:pStyle w:val="Tekstpodstawowy"/>
      <w:spacing w:line="14" w:lineRule="auto"/>
    </w:pPr>
    <w:r>
      <w:rPr>
        <w:noProof/>
        <w:lang w:eastAsia="pl-PL"/>
      </w:rPr>
      <mc:AlternateContent>
        <mc:Choice Requires="wps">
          <w:drawing>
            <wp:anchor distT="0" distB="0" distL="0" distR="0" simplePos="0" relativeHeight="251656704" behindDoc="1" locked="0" layoutInCell="1" allowOverlap="1" wp14:anchorId="0B9C60B6" wp14:editId="0936D806">
              <wp:simplePos x="0" y="0"/>
              <wp:positionH relativeFrom="page">
                <wp:posOffset>3524503</wp:posOffset>
              </wp:positionH>
              <wp:positionV relativeFrom="page">
                <wp:posOffset>454172</wp:posOffset>
              </wp:positionV>
              <wp:extent cx="511809" cy="139700"/>
              <wp:effectExtent l="0" t="0" r="0" b="0"/>
              <wp:wrapNone/>
              <wp:docPr id="108" name="Text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809" cy="139700"/>
                      </a:xfrm>
                      <a:prstGeom prst="rect">
                        <a:avLst/>
                      </a:prstGeom>
                    </wps:spPr>
                    <wps:txbx>
                      <w:txbxContent>
                        <w:p w14:paraId="38926331" w14:textId="77777777" w:rsidR="0084144D" w:rsidRDefault="0084144D">
                          <w:pPr>
                            <w:spacing w:before="15"/>
                            <w:ind w:left="20"/>
                            <w:rPr>
                              <w:sz w:val="15"/>
                            </w:rPr>
                          </w:pPr>
                        </w:p>
                      </w:txbxContent>
                    </wps:txbx>
                    <wps:bodyPr wrap="square" lIns="0" tIns="0" rIns="0" bIns="0" rtlCol="0">
                      <a:noAutofit/>
                    </wps:bodyPr>
                  </wps:wsp>
                </a:graphicData>
              </a:graphic>
            </wp:anchor>
          </w:drawing>
        </mc:Choice>
        <mc:Fallback>
          <w:pict>
            <v:shapetype w14:anchorId="0B9C60B6" id="_x0000_t202" coordsize="21600,21600" o:spt="202" path="m,l,21600r21600,l21600,xe">
              <v:stroke joinstyle="miter"/>
              <v:path gradientshapeok="t" o:connecttype="rect"/>
            </v:shapetype>
            <v:shape id="Textbox 108" o:spid="_x0000_s1026" type="#_x0000_t202" style="position:absolute;margin-left:277.5pt;margin-top:35.75pt;width:40.3pt;height:11pt;z-index:-25165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" filled="f" stroked="f">
              <v:textbox inset="0,0,0,0">
                <w:txbxContent>
                  <w:p w14:paraId="38926331" w14:textId="77777777" w:rsidR="0084144D" w:rsidRDefault="0084144D">
                    <w:pPr>
                      <w:spacing w:before="15"/>
                      <w:ind w:left="20"/>
                      <w:rPr>
                        <w:sz w:val="15"/>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75935" w14:textId="77777777" w:rsidR="00A31EE1" w:rsidRDefault="00A31EE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529A0"/>
    <w:multiLevelType w:val="hybridMultilevel"/>
    <w:tmpl w:val="0D8C1BA2"/>
    <w:lvl w:ilvl="0" w:tplc="37C26110">
      <w:start w:val="1"/>
      <w:numFmt w:val="lowerRoman"/>
      <w:lvlText w:val="(%1)"/>
      <w:lvlJc w:val="left"/>
      <w:pPr>
        <w:ind w:left="2706" w:hanging="720"/>
      </w:pPr>
      <w:rPr>
        <w:rFonts w:hint="default"/>
      </w:rPr>
    </w:lvl>
    <w:lvl w:ilvl="1" w:tplc="04150019" w:tentative="1">
      <w:start w:val="1"/>
      <w:numFmt w:val="lowerLetter"/>
      <w:lvlText w:val="%2."/>
      <w:lvlJc w:val="left"/>
      <w:pPr>
        <w:ind w:left="3066" w:hanging="360"/>
      </w:pPr>
    </w:lvl>
    <w:lvl w:ilvl="2" w:tplc="0415001B" w:tentative="1">
      <w:start w:val="1"/>
      <w:numFmt w:val="lowerRoman"/>
      <w:lvlText w:val="%3."/>
      <w:lvlJc w:val="right"/>
      <w:pPr>
        <w:ind w:left="3786" w:hanging="180"/>
      </w:pPr>
    </w:lvl>
    <w:lvl w:ilvl="3" w:tplc="0415000F" w:tentative="1">
      <w:start w:val="1"/>
      <w:numFmt w:val="decimal"/>
      <w:lvlText w:val="%4."/>
      <w:lvlJc w:val="left"/>
      <w:pPr>
        <w:ind w:left="4506" w:hanging="360"/>
      </w:pPr>
    </w:lvl>
    <w:lvl w:ilvl="4" w:tplc="04150019" w:tentative="1">
      <w:start w:val="1"/>
      <w:numFmt w:val="lowerLetter"/>
      <w:lvlText w:val="%5."/>
      <w:lvlJc w:val="left"/>
      <w:pPr>
        <w:ind w:left="5226" w:hanging="360"/>
      </w:pPr>
    </w:lvl>
    <w:lvl w:ilvl="5" w:tplc="0415001B" w:tentative="1">
      <w:start w:val="1"/>
      <w:numFmt w:val="lowerRoman"/>
      <w:lvlText w:val="%6."/>
      <w:lvlJc w:val="right"/>
      <w:pPr>
        <w:ind w:left="5946" w:hanging="180"/>
      </w:pPr>
    </w:lvl>
    <w:lvl w:ilvl="6" w:tplc="0415000F" w:tentative="1">
      <w:start w:val="1"/>
      <w:numFmt w:val="decimal"/>
      <w:lvlText w:val="%7."/>
      <w:lvlJc w:val="left"/>
      <w:pPr>
        <w:ind w:left="6666" w:hanging="360"/>
      </w:pPr>
    </w:lvl>
    <w:lvl w:ilvl="7" w:tplc="04150019" w:tentative="1">
      <w:start w:val="1"/>
      <w:numFmt w:val="lowerLetter"/>
      <w:lvlText w:val="%8."/>
      <w:lvlJc w:val="left"/>
      <w:pPr>
        <w:ind w:left="7386" w:hanging="360"/>
      </w:pPr>
    </w:lvl>
    <w:lvl w:ilvl="8" w:tplc="0415001B" w:tentative="1">
      <w:start w:val="1"/>
      <w:numFmt w:val="lowerRoman"/>
      <w:lvlText w:val="%9."/>
      <w:lvlJc w:val="right"/>
      <w:pPr>
        <w:ind w:left="8106" w:hanging="180"/>
      </w:pPr>
    </w:lvl>
  </w:abstractNum>
  <w:abstractNum w:abstractNumId="1" w15:restartNumberingAfterBreak="0">
    <w:nsid w:val="189A0C13"/>
    <w:multiLevelType w:val="hybridMultilevel"/>
    <w:tmpl w:val="E20EEDB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1B76CF3"/>
    <w:multiLevelType w:val="hybridMultilevel"/>
    <w:tmpl w:val="6D0A91C2"/>
    <w:lvl w:ilvl="0" w:tplc="FFFFFFFF">
      <w:start w:val="1"/>
      <w:numFmt w:val="bullet"/>
      <w:lvlText w:val=""/>
      <w:lvlJc w:val="left"/>
      <w:pPr>
        <w:ind w:left="720" w:hanging="360"/>
      </w:pPr>
      <w:rPr>
        <w:rFonts w:ascii="Symbol" w:hAnsi="Symbol" w:hint="default"/>
      </w:rPr>
    </w:lvl>
    <w:lvl w:ilvl="1" w:tplc="E2741D68">
      <w:numFmt w:val="bullet"/>
      <w:lvlText w:val="•"/>
      <w:lvlJc w:val="left"/>
      <w:pPr>
        <w:ind w:left="1440" w:hanging="360"/>
      </w:pPr>
      <w:rPr>
        <w:rFonts w:hint="default"/>
        <w:lang w:val="en-US"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4393F99"/>
    <w:multiLevelType w:val="hybridMultilevel"/>
    <w:tmpl w:val="B4582A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B1114C4"/>
    <w:multiLevelType w:val="hybridMultilevel"/>
    <w:tmpl w:val="A0E05AAC"/>
    <w:lvl w:ilvl="0" w:tplc="FE965536">
      <w:numFmt w:val="bullet"/>
      <w:lvlText w:val="•"/>
      <w:lvlJc w:val="left"/>
      <w:pPr>
        <w:ind w:left="720" w:hanging="360"/>
      </w:pPr>
      <w:rPr>
        <w:rFonts w:hint="default"/>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D8331A9"/>
    <w:multiLevelType w:val="hybridMultilevel"/>
    <w:tmpl w:val="C652C1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D930921"/>
    <w:multiLevelType w:val="hybridMultilevel"/>
    <w:tmpl w:val="560099BE"/>
    <w:lvl w:ilvl="0" w:tplc="FFFFFFFF">
      <w:start w:val="1"/>
      <w:numFmt w:val="bullet"/>
      <w:lvlText w:val=""/>
      <w:lvlJc w:val="left"/>
      <w:pPr>
        <w:ind w:left="720" w:hanging="360"/>
      </w:pPr>
      <w:rPr>
        <w:rFonts w:ascii="Symbol" w:hAnsi="Symbol" w:hint="default"/>
      </w:rPr>
    </w:lvl>
    <w:lvl w:ilvl="1" w:tplc="0415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6D676C3"/>
    <w:multiLevelType w:val="hybridMultilevel"/>
    <w:tmpl w:val="B1D00EBE"/>
    <w:lvl w:ilvl="0" w:tplc="D5468478">
      <w:start w:val="1"/>
      <w:numFmt w:val="decimal"/>
      <w:lvlText w:val="%1."/>
      <w:lvlJc w:val="left"/>
      <w:pPr>
        <w:ind w:left="1987" w:hanging="548"/>
      </w:pPr>
      <w:rPr>
        <w:rFonts w:ascii="Arial" w:eastAsia="Arial" w:hAnsi="Arial" w:cs="Arial" w:hint="default"/>
        <w:b w:val="0"/>
        <w:bCs w:val="0"/>
        <w:i w:val="0"/>
        <w:iCs w:val="0"/>
        <w:spacing w:val="-1"/>
        <w:w w:val="99"/>
        <w:sz w:val="19"/>
        <w:szCs w:val="19"/>
        <w:lang w:val="en-US" w:eastAsia="en-US" w:bidi="ar-SA"/>
      </w:rPr>
    </w:lvl>
    <w:lvl w:ilvl="1" w:tplc="52C24F0C">
      <w:numFmt w:val="bullet"/>
      <w:lvlText w:val="•"/>
      <w:lvlJc w:val="left"/>
      <w:pPr>
        <w:ind w:left="1987" w:hanging="548"/>
      </w:pPr>
      <w:rPr>
        <w:rFonts w:ascii="Calibri" w:eastAsia="Calibri" w:hAnsi="Calibri" w:cs="Calibri" w:hint="default"/>
        <w:b w:val="0"/>
        <w:bCs w:val="0"/>
        <w:i w:val="0"/>
        <w:iCs w:val="0"/>
        <w:spacing w:val="0"/>
        <w:w w:val="91"/>
        <w:sz w:val="19"/>
        <w:szCs w:val="19"/>
        <w:lang w:val="en-US" w:eastAsia="en-US" w:bidi="ar-SA"/>
      </w:rPr>
    </w:lvl>
    <w:lvl w:ilvl="2" w:tplc="E2741D68">
      <w:numFmt w:val="bullet"/>
      <w:lvlText w:val="•"/>
      <w:lvlJc w:val="left"/>
      <w:pPr>
        <w:ind w:left="3766" w:hanging="548"/>
      </w:pPr>
      <w:rPr>
        <w:rFonts w:hint="default"/>
        <w:lang w:val="en-US" w:eastAsia="en-US" w:bidi="ar-SA"/>
      </w:rPr>
    </w:lvl>
    <w:lvl w:ilvl="3" w:tplc="93CA5346">
      <w:numFmt w:val="bullet"/>
      <w:lvlText w:val="•"/>
      <w:lvlJc w:val="left"/>
      <w:pPr>
        <w:ind w:left="4660" w:hanging="548"/>
      </w:pPr>
      <w:rPr>
        <w:rFonts w:hint="default"/>
        <w:lang w:val="en-US" w:eastAsia="en-US" w:bidi="ar-SA"/>
      </w:rPr>
    </w:lvl>
    <w:lvl w:ilvl="4" w:tplc="096E095C">
      <w:numFmt w:val="bullet"/>
      <w:lvlText w:val="•"/>
      <w:lvlJc w:val="left"/>
      <w:pPr>
        <w:ind w:left="5553" w:hanging="548"/>
      </w:pPr>
      <w:rPr>
        <w:rFonts w:hint="default"/>
        <w:lang w:val="en-US" w:eastAsia="en-US" w:bidi="ar-SA"/>
      </w:rPr>
    </w:lvl>
    <w:lvl w:ilvl="5" w:tplc="48764F92">
      <w:numFmt w:val="bullet"/>
      <w:lvlText w:val="•"/>
      <w:lvlJc w:val="left"/>
      <w:pPr>
        <w:ind w:left="6447" w:hanging="548"/>
      </w:pPr>
      <w:rPr>
        <w:rFonts w:hint="default"/>
        <w:lang w:val="en-US" w:eastAsia="en-US" w:bidi="ar-SA"/>
      </w:rPr>
    </w:lvl>
    <w:lvl w:ilvl="6" w:tplc="1404241E">
      <w:numFmt w:val="bullet"/>
      <w:lvlText w:val="•"/>
      <w:lvlJc w:val="left"/>
      <w:pPr>
        <w:ind w:left="7340" w:hanging="548"/>
      </w:pPr>
      <w:rPr>
        <w:rFonts w:hint="default"/>
        <w:lang w:val="en-US" w:eastAsia="en-US" w:bidi="ar-SA"/>
      </w:rPr>
    </w:lvl>
    <w:lvl w:ilvl="7" w:tplc="00E47D58">
      <w:numFmt w:val="bullet"/>
      <w:lvlText w:val="•"/>
      <w:lvlJc w:val="left"/>
      <w:pPr>
        <w:ind w:left="8234" w:hanging="548"/>
      </w:pPr>
      <w:rPr>
        <w:rFonts w:hint="default"/>
        <w:lang w:val="en-US" w:eastAsia="en-US" w:bidi="ar-SA"/>
      </w:rPr>
    </w:lvl>
    <w:lvl w:ilvl="8" w:tplc="3E8CE002">
      <w:numFmt w:val="bullet"/>
      <w:lvlText w:val="•"/>
      <w:lvlJc w:val="left"/>
      <w:pPr>
        <w:ind w:left="9127" w:hanging="548"/>
      </w:pPr>
      <w:rPr>
        <w:rFonts w:hint="default"/>
        <w:lang w:val="en-US" w:eastAsia="en-US" w:bidi="ar-SA"/>
      </w:rPr>
    </w:lvl>
  </w:abstractNum>
  <w:abstractNum w:abstractNumId="8" w15:restartNumberingAfterBreak="0">
    <w:nsid w:val="7F2F0501"/>
    <w:multiLevelType w:val="hybridMultilevel"/>
    <w:tmpl w:val="2EF4A4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72907083">
    <w:abstractNumId w:val="7"/>
  </w:num>
  <w:num w:numId="2" w16cid:durableId="1627661686">
    <w:abstractNumId w:val="0"/>
  </w:num>
  <w:num w:numId="3" w16cid:durableId="427893813">
    <w:abstractNumId w:val="1"/>
  </w:num>
  <w:num w:numId="4" w16cid:durableId="8919439">
    <w:abstractNumId w:val="6"/>
  </w:num>
  <w:num w:numId="5" w16cid:durableId="247738022">
    <w:abstractNumId w:val="2"/>
  </w:num>
  <w:num w:numId="6" w16cid:durableId="960115400">
    <w:abstractNumId w:val="8"/>
  </w:num>
  <w:num w:numId="7" w16cid:durableId="899050119">
    <w:abstractNumId w:val="3"/>
  </w:num>
  <w:num w:numId="8" w16cid:durableId="1467502492">
    <w:abstractNumId w:val="5"/>
  </w:num>
  <w:num w:numId="9" w16cid:durableId="15803639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E6E"/>
    <w:rsid w:val="000455B8"/>
    <w:rsid w:val="0004738C"/>
    <w:rsid w:val="00070775"/>
    <w:rsid w:val="000C34D4"/>
    <w:rsid w:val="000C560B"/>
    <w:rsid w:val="000E4EDA"/>
    <w:rsid w:val="00102130"/>
    <w:rsid w:val="00131707"/>
    <w:rsid w:val="001376AB"/>
    <w:rsid w:val="001A5041"/>
    <w:rsid w:val="001C0BA5"/>
    <w:rsid w:val="001C6D82"/>
    <w:rsid w:val="001E5C29"/>
    <w:rsid w:val="001E6A9C"/>
    <w:rsid w:val="001F5091"/>
    <w:rsid w:val="001F6B5C"/>
    <w:rsid w:val="001F7148"/>
    <w:rsid w:val="00204351"/>
    <w:rsid w:val="002110D8"/>
    <w:rsid w:val="002246CF"/>
    <w:rsid w:val="00232ABA"/>
    <w:rsid w:val="002556D0"/>
    <w:rsid w:val="00264163"/>
    <w:rsid w:val="002662D8"/>
    <w:rsid w:val="00273FA1"/>
    <w:rsid w:val="00281300"/>
    <w:rsid w:val="002874EE"/>
    <w:rsid w:val="002E21C7"/>
    <w:rsid w:val="002E5F0C"/>
    <w:rsid w:val="002F089F"/>
    <w:rsid w:val="0031228C"/>
    <w:rsid w:val="003229B0"/>
    <w:rsid w:val="0034081D"/>
    <w:rsid w:val="003440FB"/>
    <w:rsid w:val="00356086"/>
    <w:rsid w:val="00356F70"/>
    <w:rsid w:val="003B4E0B"/>
    <w:rsid w:val="003C020B"/>
    <w:rsid w:val="003F7267"/>
    <w:rsid w:val="00402538"/>
    <w:rsid w:val="00412F1F"/>
    <w:rsid w:val="00417C72"/>
    <w:rsid w:val="00455657"/>
    <w:rsid w:val="004614D1"/>
    <w:rsid w:val="00465E54"/>
    <w:rsid w:val="0048405F"/>
    <w:rsid w:val="00487202"/>
    <w:rsid w:val="0049448F"/>
    <w:rsid w:val="004945B2"/>
    <w:rsid w:val="004A2E36"/>
    <w:rsid w:val="004D5E19"/>
    <w:rsid w:val="004E49D3"/>
    <w:rsid w:val="0052036E"/>
    <w:rsid w:val="005534C6"/>
    <w:rsid w:val="00567158"/>
    <w:rsid w:val="005709C4"/>
    <w:rsid w:val="00573567"/>
    <w:rsid w:val="00581B60"/>
    <w:rsid w:val="00587B7A"/>
    <w:rsid w:val="005935DD"/>
    <w:rsid w:val="00596E09"/>
    <w:rsid w:val="005D5F43"/>
    <w:rsid w:val="005E5DE6"/>
    <w:rsid w:val="006933A4"/>
    <w:rsid w:val="00696F8D"/>
    <w:rsid w:val="006B3EC0"/>
    <w:rsid w:val="006B4603"/>
    <w:rsid w:val="006B7E32"/>
    <w:rsid w:val="006D64D2"/>
    <w:rsid w:val="006E0F6A"/>
    <w:rsid w:val="006E6AAC"/>
    <w:rsid w:val="007075B3"/>
    <w:rsid w:val="00726C1B"/>
    <w:rsid w:val="00735B99"/>
    <w:rsid w:val="00776B42"/>
    <w:rsid w:val="007807A6"/>
    <w:rsid w:val="00782E9A"/>
    <w:rsid w:val="00792549"/>
    <w:rsid w:val="00793DB8"/>
    <w:rsid w:val="007A0C85"/>
    <w:rsid w:val="007A4856"/>
    <w:rsid w:val="007B4E57"/>
    <w:rsid w:val="008032F0"/>
    <w:rsid w:val="00804D0D"/>
    <w:rsid w:val="008050FC"/>
    <w:rsid w:val="00810DF8"/>
    <w:rsid w:val="00824618"/>
    <w:rsid w:val="00835F5A"/>
    <w:rsid w:val="00837406"/>
    <w:rsid w:val="0084144D"/>
    <w:rsid w:val="00860789"/>
    <w:rsid w:val="008672E2"/>
    <w:rsid w:val="008929F1"/>
    <w:rsid w:val="008B0BD3"/>
    <w:rsid w:val="008C020F"/>
    <w:rsid w:val="008C2C5D"/>
    <w:rsid w:val="00916611"/>
    <w:rsid w:val="00920BB0"/>
    <w:rsid w:val="00971AA8"/>
    <w:rsid w:val="0098713F"/>
    <w:rsid w:val="009926DA"/>
    <w:rsid w:val="009A0E7B"/>
    <w:rsid w:val="009A24B7"/>
    <w:rsid w:val="009B2C1A"/>
    <w:rsid w:val="009C166A"/>
    <w:rsid w:val="009E3EDA"/>
    <w:rsid w:val="00A10373"/>
    <w:rsid w:val="00A104DC"/>
    <w:rsid w:val="00A24F09"/>
    <w:rsid w:val="00A27FCA"/>
    <w:rsid w:val="00A31EE1"/>
    <w:rsid w:val="00A36818"/>
    <w:rsid w:val="00A76275"/>
    <w:rsid w:val="00A926C5"/>
    <w:rsid w:val="00AA7058"/>
    <w:rsid w:val="00AB58EF"/>
    <w:rsid w:val="00AB6C74"/>
    <w:rsid w:val="00AC0416"/>
    <w:rsid w:val="00AC5693"/>
    <w:rsid w:val="00AF20EF"/>
    <w:rsid w:val="00B022B3"/>
    <w:rsid w:val="00B0705D"/>
    <w:rsid w:val="00B2647B"/>
    <w:rsid w:val="00B33AA9"/>
    <w:rsid w:val="00B35E6E"/>
    <w:rsid w:val="00B874E8"/>
    <w:rsid w:val="00B967BA"/>
    <w:rsid w:val="00BA2AFF"/>
    <w:rsid w:val="00BC2A09"/>
    <w:rsid w:val="00BE2149"/>
    <w:rsid w:val="00C40391"/>
    <w:rsid w:val="00C943DE"/>
    <w:rsid w:val="00CB6120"/>
    <w:rsid w:val="00CB6C34"/>
    <w:rsid w:val="00CD0B05"/>
    <w:rsid w:val="00CE6580"/>
    <w:rsid w:val="00CF44C5"/>
    <w:rsid w:val="00CF63A3"/>
    <w:rsid w:val="00D00556"/>
    <w:rsid w:val="00D223CF"/>
    <w:rsid w:val="00D26E31"/>
    <w:rsid w:val="00D61B31"/>
    <w:rsid w:val="00D62BF8"/>
    <w:rsid w:val="00D766D1"/>
    <w:rsid w:val="00D92437"/>
    <w:rsid w:val="00DB0151"/>
    <w:rsid w:val="00DB59C4"/>
    <w:rsid w:val="00DC3538"/>
    <w:rsid w:val="00DE5A18"/>
    <w:rsid w:val="00E02768"/>
    <w:rsid w:val="00E03F54"/>
    <w:rsid w:val="00E12983"/>
    <w:rsid w:val="00E275DE"/>
    <w:rsid w:val="00E35260"/>
    <w:rsid w:val="00E521C7"/>
    <w:rsid w:val="00E90AF1"/>
    <w:rsid w:val="00EA1681"/>
    <w:rsid w:val="00EB1E38"/>
    <w:rsid w:val="00ED12CB"/>
    <w:rsid w:val="00EF2E7B"/>
    <w:rsid w:val="00F12238"/>
    <w:rsid w:val="00F20265"/>
    <w:rsid w:val="00F22FE1"/>
    <w:rsid w:val="00F5578D"/>
    <w:rsid w:val="00F80193"/>
    <w:rsid w:val="00F90DFA"/>
    <w:rsid w:val="00F91F3E"/>
    <w:rsid w:val="00FC567C"/>
    <w:rsid w:val="00FD79A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399ECCC"/>
  <w15:chartTrackingRefBased/>
  <w15:docId w15:val="{E2685015-C683-4DBA-8D08-41D978515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84144D"/>
    <w:rPr>
      <w:sz w:val="16"/>
      <w:szCs w:val="16"/>
    </w:rPr>
  </w:style>
  <w:style w:type="paragraph" w:styleId="Tekstkomentarza">
    <w:name w:val="annotation text"/>
    <w:basedOn w:val="Normalny"/>
    <w:link w:val="TekstkomentarzaZnak"/>
    <w:uiPriority w:val="99"/>
    <w:unhideWhenUsed/>
    <w:rsid w:val="0084144D"/>
    <w:pPr>
      <w:widowControl w:val="0"/>
      <w:autoSpaceDE w:val="0"/>
      <w:autoSpaceDN w:val="0"/>
      <w:spacing w:after="0" w:line="240" w:lineRule="auto"/>
    </w:pPr>
    <w:rPr>
      <w:rFonts w:ascii="Arial" w:eastAsia="Arial" w:hAnsi="Arial" w:cs="Arial"/>
      <w:kern w:val="0"/>
      <w:sz w:val="20"/>
      <w:szCs w:val="20"/>
      <w:lang w:val="en-US"/>
      <w14:ligatures w14:val="none"/>
    </w:rPr>
  </w:style>
  <w:style w:type="character" w:customStyle="1" w:styleId="TekstkomentarzaZnak">
    <w:name w:val="Tekst komentarza Znak"/>
    <w:basedOn w:val="Domylnaczcionkaakapitu"/>
    <w:link w:val="Tekstkomentarza"/>
    <w:uiPriority w:val="99"/>
    <w:rsid w:val="0084144D"/>
    <w:rPr>
      <w:rFonts w:ascii="Arial" w:eastAsia="Arial" w:hAnsi="Arial" w:cs="Arial"/>
      <w:kern w:val="0"/>
      <w:sz w:val="20"/>
      <w:szCs w:val="20"/>
      <w:lang w:val="en-US"/>
      <w14:ligatures w14:val="none"/>
    </w:rPr>
  </w:style>
  <w:style w:type="paragraph" w:styleId="Tekstpodstawowy">
    <w:name w:val="Body Text"/>
    <w:basedOn w:val="Normalny"/>
    <w:link w:val="TekstpodstawowyZnak"/>
    <w:uiPriority w:val="99"/>
    <w:semiHidden/>
    <w:unhideWhenUsed/>
    <w:rsid w:val="0084144D"/>
    <w:pPr>
      <w:spacing w:after="120"/>
    </w:pPr>
  </w:style>
  <w:style w:type="character" w:customStyle="1" w:styleId="TekstpodstawowyZnak">
    <w:name w:val="Tekst podstawowy Znak"/>
    <w:basedOn w:val="Domylnaczcionkaakapitu"/>
    <w:link w:val="Tekstpodstawowy"/>
    <w:uiPriority w:val="99"/>
    <w:semiHidden/>
    <w:rsid w:val="0084144D"/>
  </w:style>
  <w:style w:type="paragraph" w:styleId="Tekstprzypisudolnego">
    <w:name w:val="footnote text"/>
    <w:basedOn w:val="Normalny"/>
    <w:link w:val="TekstprzypisudolnegoZnak"/>
    <w:uiPriority w:val="99"/>
    <w:semiHidden/>
    <w:unhideWhenUsed/>
    <w:rsid w:val="0084144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84144D"/>
    <w:rPr>
      <w:sz w:val="20"/>
      <w:szCs w:val="20"/>
    </w:rPr>
  </w:style>
  <w:style w:type="character" w:styleId="Odwoanieprzypisudolnego">
    <w:name w:val="footnote reference"/>
    <w:basedOn w:val="Domylnaczcionkaakapitu"/>
    <w:uiPriority w:val="99"/>
    <w:unhideWhenUsed/>
    <w:rsid w:val="0084144D"/>
    <w:rPr>
      <w:vertAlign w:val="superscript"/>
    </w:rPr>
  </w:style>
  <w:style w:type="character" w:styleId="Hipercze">
    <w:name w:val="Hyperlink"/>
    <w:basedOn w:val="Domylnaczcionkaakapitu"/>
    <w:uiPriority w:val="99"/>
    <w:unhideWhenUsed/>
    <w:rsid w:val="0084144D"/>
    <w:rPr>
      <w:color w:val="0563C1" w:themeColor="hyperlink"/>
      <w:u w:val="single"/>
    </w:rPr>
  </w:style>
  <w:style w:type="character" w:styleId="Nierozpoznanawzmianka">
    <w:name w:val="Unresolved Mention"/>
    <w:basedOn w:val="Domylnaczcionkaakapitu"/>
    <w:uiPriority w:val="99"/>
    <w:semiHidden/>
    <w:unhideWhenUsed/>
    <w:rsid w:val="0084144D"/>
    <w:rPr>
      <w:color w:val="605E5C"/>
      <w:shd w:val="clear" w:color="auto" w:fill="E1DFDD"/>
    </w:rPr>
  </w:style>
  <w:style w:type="paragraph" w:styleId="Nagwek">
    <w:name w:val="header"/>
    <w:basedOn w:val="Normalny"/>
    <w:link w:val="NagwekZnak"/>
    <w:uiPriority w:val="99"/>
    <w:unhideWhenUsed/>
    <w:rsid w:val="008414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4144D"/>
  </w:style>
  <w:style w:type="paragraph" w:styleId="Stopka">
    <w:name w:val="footer"/>
    <w:basedOn w:val="Normalny"/>
    <w:link w:val="StopkaZnak"/>
    <w:uiPriority w:val="99"/>
    <w:unhideWhenUsed/>
    <w:rsid w:val="008414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4144D"/>
  </w:style>
  <w:style w:type="paragraph" w:styleId="Tematkomentarza">
    <w:name w:val="annotation subject"/>
    <w:basedOn w:val="Tekstkomentarza"/>
    <w:next w:val="Tekstkomentarza"/>
    <w:link w:val="TematkomentarzaZnak"/>
    <w:uiPriority w:val="99"/>
    <w:semiHidden/>
    <w:unhideWhenUsed/>
    <w:rsid w:val="0084144D"/>
    <w:pPr>
      <w:widowControl/>
      <w:autoSpaceDE/>
      <w:autoSpaceDN/>
      <w:spacing w:after="160"/>
    </w:pPr>
    <w:rPr>
      <w:rFonts w:asciiTheme="minorHAnsi" w:eastAsiaTheme="minorHAnsi" w:hAnsiTheme="minorHAnsi" w:cstheme="minorBidi"/>
      <w:b/>
      <w:bCs/>
      <w:kern w:val="2"/>
      <w:lang w:val="pl-PL"/>
      <w14:ligatures w14:val="standardContextual"/>
    </w:rPr>
  </w:style>
  <w:style w:type="character" w:customStyle="1" w:styleId="TematkomentarzaZnak">
    <w:name w:val="Temat komentarza Znak"/>
    <w:basedOn w:val="TekstkomentarzaZnak"/>
    <w:link w:val="Tematkomentarza"/>
    <w:uiPriority w:val="99"/>
    <w:semiHidden/>
    <w:rsid w:val="0084144D"/>
    <w:rPr>
      <w:rFonts w:ascii="Arial" w:eastAsia="Arial" w:hAnsi="Arial" w:cs="Arial"/>
      <w:b/>
      <w:bCs/>
      <w:kern w:val="0"/>
      <w:sz w:val="20"/>
      <w:szCs w:val="20"/>
      <w:lang w:val="en-US"/>
      <w14:ligatures w14:val="none"/>
    </w:rPr>
  </w:style>
  <w:style w:type="paragraph" w:styleId="Akapitzlist">
    <w:name w:val="List Paragraph"/>
    <w:basedOn w:val="Normalny"/>
    <w:uiPriority w:val="34"/>
    <w:qFormat/>
    <w:rsid w:val="002F089F"/>
    <w:pPr>
      <w:ind w:left="720"/>
      <w:contextualSpacing/>
    </w:pPr>
  </w:style>
  <w:style w:type="paragraph" w:styleId="Poprawka">
    <w:name w:val="Revision"/>
    <w:hidden/>
    <w:uiPriority w:val="99"/>
    <w:semiHidden/>
    <w:rsid w:val="00E275DE"/>
    <w:pPr>
      <w:spacing w:after="0" w:line="240" w:lineRule="auto"/>
    </w:pPr>
  </w:style>
  <w:style w:type="paragraph" w:styleId="Tekstprzypisukocowego">
    <w:name w:val="endnote text"/>
    <w:basedOn w:val="Normalny"/>
    <w:link w:val="TekstprzypisukocowegoZnak"/>
    <w:uiPriority w:val="99"/>
    <w:semiHidden/>
    <w:unhideWhenUsed/>
    <w:rsid w:val="00D26E31"/>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26E31"/>
    <w:rPr>
      <w:sz w:val="20"/>
      <w:szCs w:val="20"/>
    </w:rPr>
  </w:style>
  <w:style w:type="character" w:styleId="Odwoanieprzypisukocowego">
    <w:name w:val="endnote reference"/>
    <w:basedOn w:val="Domylnaczcionkaakapitu"/>
    <w:uiPriority w:val="99"/>
    <w:semiHidden/>
    <w:unhideWhenUsed/>
    <w:rsid w:val="00D26E31"/>
    <w:rPr>
      <w:vertAlign w:val="superscript"/>
    </w:rPr>
  </w:style>
  <w:style w:type="paragraph" w:styleId="Tekstdymka">
    <w:name w:val="Balloon Text"/>
    <w:basedOn w:val="Normalny"/>
    <w:link w:val="TekstdymkaZnak"/>
    <w:uiPriority w:val="99"/>
    <w:semiHidden/>
    <w:unhideWhenUsed/>
    <w:rsid w:val="00D223C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223CF"/>
    <w:rPr>
      <w:rFonts w:ascii="Segoe UI" w:hAnsi="Segoe UI" w:cs="Segoe UI"/>
      <w:sz w:val="18"/>
      <w:szCs w:val="18"/>
    </w:rPr>
  </w:style>
  <w:style w:type="character" w:styleId="Uwydatnienie">
    <w:name w:val="Emphasis"/>
    <w:basedOn w:val="Domylnaczcionkaakapitu"/>
    <w:uiPriority w:val="20"/>
    <w:qFormat/>
    <w:rsid w:val="00D223C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961390">
      <w:bodyDiv w:val="1"/>
      <w:marLeft w:val="0"/>
      <w:marRight w:val="0"/>
      <w:marTop w:val="0"/>
      <w:marBottom w:val="0"/>
      <w:divBdr>
        <w:top w:val="none" w:sz="0" w:space="0" w:color="auto"/>
        <w:left w:val="none" w:sz="0" w:space="0" w:color="auto"/>
        <w:bottom w:val="none" w:sz="0" w:space="0" w:color="auto"/>
        <w:right w:val="none" w:sz="0" w:space="0" w:color="auto"/>
      </w:divBdr>
      <w:divsChild>
        <w:div w:id="15669129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pl/aktualnosci/2092,Nowy-Kodeks-etyki-przyjety"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EDF43-29DD-47C2-8ED2-A40516A2E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6</Pages>
  <Words>2353</Words>
  <Characters>14122</Characters>
  <Application>Microsoft Office Word</Application>
  <DocSecurity>0</DocSecurity>
  <Lines>117</Lines>
  <Paragraphs>32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12</cp:revision>
  <dcterms:created xsi:type="dcterms:W3CDTF">2025-02-24T14:09:00Z</dcterms:created>
  <dcterms:modified xsi:type="dcterms:W3CDTF">2025-02-25T13:49:00Z</dcterms:modified>
</cp:coreProperties>
</file>